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2A6" w:rsidRDefault="00527B77">
      <w:pPr>
        <w:adjustRightInd w:val="0"/>
        <w:snapToGrid w:val="0"/>
        <w:spacing w:line="5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湖北省地方标准编制说明</w:t>
      </w:r>
    </w:p>
    <w:p w:rsidR="005902A6" w:rsidRDefault="005902A6">
      <w:pPr>
        <w:adjustRightInd w:val="0"/>
        <w:snapToGrid w:val="0"/>
        <w:spacing w:line="300" w:lineRule="exact"/>
        <w:jc w:val="right"/>
        <w:rPr>
          <w:rFonts w:ascii="方正小标宋简体" w:eastAsia="方正小标宋简体"/>
          <w:color w:val="000000"/>
          <w:sz w:val="44"/>
          <w:szCs w:val="44"/>
        </w:rPr>
      </w:pPr>
    </w:p>
    <w:p w:rsidR="005902A6" w:rsidRDefault="00527B77">
      <w:pPr>
        <w:adjustRightInd w:val="0"/>
        <w:snapToGrid w:val="0"/>
        <w:spacing w:line="560" w:lineRule="exact"/>
        <w:jc w:val="right"/>
        <w:rPr>
          <w:rFonts w:ascii="方正仿宋_GBK" w:eastAsia="方正仿宋_GBK" w:hAnsi="宋体"/>
          <w:color w:val="000000"/>
          <w:sz w:val="32"/>
          <w:szCs w:val="32"/>
        </w:rPr>
      </w:pPr>
      <w:bookmarkStart w:id="0" w:name="_GoBack"/>
      <w:bookmarkEnd w:id="0"/>
      <w:r>
        <w:rPr>
          <w:rFonts w:ascii="方正仿宋_GBK" w:eastAsia="方正仿宋_GBK" w:hAnsi="宋体" w:hint="eastAsia"/>
          <w:color w:val="000000"/>
          <w:sz w:val="32"/>
          <w:szCs w:val="32"/>
        </w:rPr>
        <w:t>202</w:t>
      </w:r>
      <w:r w:rsidR="00F8563B">
        <w:rPr>
          <w:rFonts w:ascii="方正仿宋_GBK" w:eastAsia="方正仿宋_GBK" w:hAnsi="宋体"/>
          <w:color w:val="000000"/>
          <w:sz w:val="32"/>
          <w:szCs w:val="32"/>
        </w:rPr>
        <w:t>4</w:t>
      </w:r>
      <w:r>
        <w:rPr>
          <w:rFonts w:ascii="方正仿宋_GBK" w:eastAsia="方正仿宋_GBK" w:hAnsi="宋体" w:hint="eastAsia"/>
          <w:color w:val="000000"/>
          <w:sz w:val="32"/>
          <w:szCs w:val="32"/>
        </w:rPr>
        <w:t>年</w:t>
      </w:r>
      <w:r w:rsidR="00DF1022">
        <w:rPr>
          <w:rFonts w:ascii="方正仿宋_GBK" w:eastAsia="方正仿宋_GBK" w:hAnsi="宋体"/>
          <w:color w:val="000000"/>
          <w:sz w:val="32"/>
          <w:szCs w:val="32"/>
        </w:rPr>
        <w:t>3</w:t>
      </w:r>
      <w:r>
        <w:rPr>
          <w:rFonts w:ascii="方正仿宋_GBK" w:eastAsia="方正仿宋_GBK" w:hAnsi="宋体" w:hint="eastAsia"/>
          <w:color w:val="000000"/>
          <w:sz w:val="32"/>
          <w:szCs w:val="32"/>
        </w:rPr>
        <w:t>月</w:t>
      </w:r>
      <w:r w:rsidR="00DF1022">
        <w:rPr>
          <w:rFonts w:ascii="方正仿宋_GBK" w:eastAsia="方正仿宋_GBK" w:hAnsi="宋体"/>
          <w:color w:val="000000"/>
          <w:sz w:val="32"/>
          <w:szCs w:val="32"/>
        </w:rPr>
        <w:t>1</w:t>
      </w:r>
      <w:r>
        <w:rPr>
          <w:rFonts w:ascii="方正仿宋_GBK" w:eastAsia="方正仿宋_GBK" w:hAnsi="宋体" w:hint="eastAsia"/>
          <w:color w:val="000000"/>
          <w:sz w:val="32"/>
          <w:szCs w:val="32"/>
        </w:rPr>
        <w:t xml:space="preserve">日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494"/>
        <w:gridCol w:w="1337"/>
        <w:gridCol w:w="2449"/>
      </w:tblGrid>
      <w:tr w:rsidR="005902A6" w:rsidRPr="00E23CEA">
        <w:trPr>
          <w:trHeight w:val="822"/>
          <w:jc w:val="center"/>
        </w:trPr>
        <w:tc>
          <w:tcPr>
            <w:tcW w:w="1215" w:type="pct"/>
            <w:shd w:val="clear" w:color="auto" w:fill="auto"/>
            <w:vAlign w:val="center"/>
          </w:tcPr>
          <w:p w:rsidR="005902A6" w:rsidRPr="00E23CEA" w:rsidRDefault="00527B77">
            <w:pPr>
              <w:adjustRightInd w:val="0"/>
              <w:snapToGrid w:val="0"/>
              <w:spacing w:line="360" w:lineRule="exact"/>
              <w:jc w:val="distribute"/>
              <w:rPr>
                <w:rFonts w:ascii="方正仿宋_GBK" w:eastAsia="方正仿宋_GBK" w:hint="eastAsia"/>
                <w:color w:val="000000"/>
                <w:sz w:val="28"/>
                <w:szCs w:val="32"/>
              </w:rPr>
            </w:pPr>
            <w:r w:rsidRPr="00E23CEA">
              <w:rPr>
                <w:rFonts w:ascii="方正仿宋_GBK" w:eastAsia="方正仿宋_GBK" w:hint="eastAsia"/>
                <w:color w:val="000000"/>
                <w:sz w:val="28"/>
                <w:szCs w:val="32"/>
              </w:rPr>
              <w:t>标准名称</w:t>
            </w:r>
          </w:p>
        </w:tc>
        <w:tc>
          <w:tcPr>
            <w:tcW w:w="3784" w:type="pct"/>
            <w:gridSpan w:val="3"/>
            <w:shd w:val="clear" w:color="auto" w:fill="auto"/>
            <w:vAlign w:val="center"/>
          </w:tcPr>
          <w:p w:rsidR="005902A6" w:rsidRPr="00E23CEA" w:rsidRDefault="00527B77" w:rsidP="00F8563B">
            <w:pPr>
              <w:adjustRightInd w:val="0"/>
              <w:snapToGrid w:val="0"/>
              <w:spacing w:line="360" w:lineRule="exact"/>
              <w:rPr>
                <w:rFonts w:ascii="方正仿宋_GBK" w:eastAsia="方正仿宋_GBK" w:hAnsi="宋体" w:hint="eastAsia"/>
                <w:color w:val="000000"/>
                <w:sz w:val="28"/>
                <w:szCs w:val="32"/>
              </w:rPr>
            </w:pPr>
            <w:bookmarkStart w:id="1" w:name="OLE_LINK1"/>
            <w:r w:rsidRPr="00E23CEA">
              <w:rPr>
                <w:rFonts w:ascii="方正仿宋_GBK" w:eastAsia="方正仿宋_GBK" w:hAnsi="宋体" w:hint="eastAsia"/>
                <w:color w:val="000000"/>
                <w:sz w:val="28"/>
                <w:szCs w:val="32"/>
              </w:rPr>
              <w:t>《生态环境损害鉴定技术指南 第</w:t>
            </w:r>
            <w:r w:rsidR="00F8563B" w:rsidRPr="00E23CEA">
              <w:rPr>
                <w:rFonts w:ascii="方正仿宋_GBK" w:eastAsia="方正仿宋_GBK" w:hAnsi="宋体" w:hint="eastAsia"/>
                <w:color w:val="000000"/>
                <w:sz w:val="28"/>
                <w:szCs w:val="32"/>
              </w:rPr>
              <w:t>3</w:t>
            </w:r>
            <w:r w:rsidRPr="00E23CEA">
              <w:rPr>
                <w:rFonts w:ascii="方正仿宋_GBK" w:eastAsia="方正仿宋_GBK" w:hAnsi="宋体" w:hint="eastAsia"/>
                <w:color w:val="000000"/>
                <w:sz w:val="28"/>
                <w:szCs w:val="32"/>
              </w:rPr>
              <w:t>部分：</w:t>
            </w:r>
            <w:r w:rsidR="00F8563B" w:rsidRPr="00E23CEA">
              <w:rPr>
                <w:rFonts w:ascii="方正仿宋_GBK" w:eastAsia="方正仿宋_GBK" w:hAnsi="宋体" w:hint="eastAsia"/>
                <w:color w:val="000000"/>
                <w:sz w:val="28"/>
                <w:szCs w:val="32"/>
              </w:rPr>
              <w:t>湿地生态系统</w:t>
            </w:r>
            <w:r w:rsidRPr="00E23CEA">
              <w:rPr>
                <w:rFonts w:ascii="方正仿宋_GBK" w:eastAsia="方正仿宋_GBK" w:hAnsi="宋体" w:hint="eastAsia"/>
                <w:color w:val="000000"/>
                <w:sz w:val="28"/>
                <w:szCs w:val="32"/>
              </w:rPr>
              <w:t>》</w:t>
            </w:r>
            <w:bookmarkEnd w:id="1"/>
          </w:p>
        </w:tc>
      </w:tr>
      <w:tr w:rsidR="005902A6" w:rsidRPr="00E23CEA">
        <w:trPr>
          <w:trHeight w:val="20"/>
          <w:jc w:val="center"/>
        </w:trPr>
        <w:tc>
          <w:tcPr>
            <w:tcW w:w="1215" w:type="pct"/>
            <w:shd w:val="clear" w:color="auto" w:fill="auto"/>
            <w:vAlign w:val="center"/>
          </w:tcPr>
          <w:p w:rsidR="005902A6" w:rsidRPr="00E23CEA" w:rsidRDefault="00527B77">
            <w:pPr>
              <w:adjustRightInd w:val="0"/>
              <w:snapToGrid w:val="0"/>
              <w:spacing w:line="360" w:lineRule="exact"/>
              <w:jc w:val="distribute"/>
              <w:rPr>
                <w:rFonts w:ascii="方正仿宋_GBK" w:eastAsia="方正仿宋_GBK" w:hint="eastAsia"/>
                <w:color w:val="000000"/>
                <w:sz w:val="28"/>
                <w:szCs w:val="32"/>
              </w:rPr>
            </w:pPr>
            <w:r w:rsidRPr="00E23CEA">
              <w:rPr>
                <w:rFonts w:ascii="方正仿宋_GBK" w:eastAsia="方正仿宋_GBK" w:hint="eastAsia"/>
                <w:color w:val="000000"/>
                <w:sz w:val="28"/>
                <w:szCs w:val="32"/>
              </w:rPr>
              <w:t>被修订或整合</w:t>
            </w:r>
          </w:p>
          <w:p w:rsidR="005902A6" w:rsidRPr="00E23CEA" w:rsidRDefault="00527B77">
            <w:pPr>
              <w:adjustRightInd w:val="0"/>
              <w:snapToGrid w:val="0"/>
              <w:spacing w:line="360" w:lineRule="exact"/>
              <w:jc w:val="distribute"/>
              <w:rPr>
                <w:rFonts w:ascii="方正仿宋_GBK" w:eastAsia="方正仿宋_GBK" w:hint="eastAsia"/>
                <w:color w:val="000000"/>
                <w:sz w:val="28"/>
                <w:szCs w:val="32"/>
              </w:rPr>
            </w:pPr>
            <w:r w:rsidRPr="00E23CEA">
              <w:rPr>
                <w:rFonts w:ascii="方正仿宋_GBK" w:eastAsia="方正仿宋_GBK" w:hint="eastAsia"/>
                <w:color w:val="000000"/>
                <w:sz w:val="28"/>
                <w:szCs w:val="32"/>
              </w:rPr>
              <w:t>标准名称</w:t>
            </w:r>
          </w:p>
        </w:tc>
        <w:tc>
          <w:tcPr>
            <w:tcW w:w="1503" w:type="pct"/>
            <w:shd w:val="clear" w:color="auto" w:fill="auto"/>
            <w:vAlign w:val="center"/>
          </w:tcPr>
          <w:p w:rsidR="005902A6" w:rsidRPr="00E23CEA" w:rsidRDefault="005902A6">
            <w:pPr>
              <w:adjustRightInd w:val="0"/>
              <w:snapToGrid w:val="0"/>
              <w:spacing w:line="360" w:lineRule="exact"/>
              <w:rPr>
                <w:rFonts w:ascii="方正仿宋_GBK" w:eastAsia="方正仿宋_GBK" w:hAnsi="宋体" w:hint="eastAsia"/>
                <w:color w:val="000000"/>
                <w:sz w:val="28"/>
                <w:szCs w:val="32"/>
              </w:rPr>
            </w:pPr>
          </w:p>
        </w:tc>
        <w:tc>
          <w:tcPr>
            <w:tcW w:w="806" w:type="pct"/>
            <w:shd w:val="clear" w:color="auto" w:fill="auto"/>
            <w:vAlign w:val="center"/>
          </w:tcPr>
          <w:p w:rsidR="005902A6" w:rsidRPr="00E23CEA" w:rsidRDefault="00527B77">
            <w:pPr>
              <w:adjustRightInd w:val="0"/>
              <w:snapToGrid w:val="0"/>
              <w:spacing w:line="360" w:lineRule="exact"/>
              <w:jc w:val="distribute"/>
              <w:rPr>
                <w:rFonts w:ascii="方正仿宋_GBK" w:eastAsia="方正仿宋_GBK" w:hint="eastAsia"/>
                <w:color w:val="000000"/>
                <w:sz w:val="28"/>
                <w:szCs w:val="32"/>
              </w:rPr>
            </w:pPr>
            <w:r w:rsidRPr="00E23CEA">
              <w:rPr>
                <w:rFonts w:ascii="方正仿宋_GBK" w:eastAsia="方正仿宋_GBK" w:hint="eastAsia"/>
                <w:color w:val="000000"/>
                <w:sz w:val="28"/>
                <w:szCs w:val="32"/>
              </w:rPr>
              <w:t>被代替</w:t>
            </w:r>
          </w:p>
          <w:p w:rsidR="005902A6" w:rsidRPr="00E23CEA" w:rsidRDefault="00527B77">
            <w:pPr>
              <w:adjustRightInd w:val="0"/>
              <w:snapToGrid w:val="0"/>
              <w:spacing w:line="360" w:lineRule="exact"/>
              <w:rPr>
                <w:rFonts w:ascii="方正仿宋_GBK" w:eastAsia="方正仿宋_GBK" w:hAnsi="宋体" w:hint="eastAsia"/>
                <w:color w:val="000000"/>
                <w:sz w:val="28"/>
                <w:szCs w:val="32"/>
              </w:rPr>
            </w:pPr>
            <w:r w:rsidRPr="00E23CEA">
              <w:rPr>
                <w:rFonts w:ascii="方正仿宋_GBK" w:eastAsia="方正仿宋_GBK" w:hint="eastAsia"/>
                <w:color w:val="000000"/>
                <w:sz w:val="28"/>
                <w:szCs w:val="32"/>
              </w:rPr>
              <w:t>标准编号</w:t>
            </w:r>
          </w:p>
        </w:tc>
        <w:tc>
          <w:tcPr>
            <w:tcW w:w="1475" w:type="pct"/>
            <w:shd w:val="clear" w:color="auto" w:fill="auto"/>
            <w:vAlign w:val="center"/>
          </w:tcPr>
          <w:p w:rsidR="005902A6" w:rsidRPr="00E23CEA" w:rsidRDefault="005902A6">
            <w:pPr>
              <w:adjustRightInd w:val="0"/>
              <w:snapToGrid w:val="0"/>
              <w:spacing w:line="360" w:lineRule="exact"/>
              <w:rPr>
                <w:rFonts w:ascii="方正仿宋_GBK" w:eastAsia="方正仿宋_GBK" w:hAnsi="宋体" w:hint="eastAsia"/>
                <w:color w:val="000000"/>
                <w:sz w:val="28"/>
                <w:szCs w:val="32"/>
              </w:rPr>
            </w:pPr>
          </w:p>
        </w:tc>
      </w:tr>
      <w:tr w:rsidR="005902A6" w:rsidRPr="00E23CEA">
        <w:trPr>
          <w:trHeight w:val="2343"/>
          <w:jc w:val="center"/>
        </w:trPr>
        <w:tc>
          <w:tcPr>
            <w:tcW w:w="1215" w:type="pct"/>
            <w:shd w:val="clear" w:color="auto" w:fill="auto"/>
            <w:vAlign w:val="center"/>
          </w:tcPr>
          <w:p w:rsidR="005902A6" w:rsidRPr="00E23CEA" w:rsidRDefault="00527B77">
            <w:pPr>
              <w:adjustRightInd w:val="0"/>
              <w:snapToGrid w:val="0"/>
              <w:spacing w:line="360" w:lineRule="exact"/>
              <w:jc w:val="distribute"/>
              <w:rPr>
                <w:rFonts w:ascii="方正仿宋_GBK" w:eastAsia="方正仿宋_GBK" w:hint="eastAsia"/>
                <w:color w:val="000000"/>
                <w:sz w:val="28"/>
                <w:szCs w:val="32"/>
              </w:rPr>
            </w:pPr>
            <w:r w:rsidRPr="00E23CEA">
              <w:rPr>
                <w:rFonts w:ascii="方正仿宋_GBK" w:eastAsia="方正仿宋_GBK" w:hint="eastAsia"/>
                <w:color w:val="000000"/>
                <w:sz w:val="28"/>
                <w:szCs w:val="32"/>
              </w:rPr>
              <w:t>起草单位</w:t>
            </w:r>
          </w:p>
          <w:p w:rsidR="005902A6" w:rsidRPr="00E23CEA" w:rsidRDefault="00527B77">
            <w:pPr>
              <w:adjustRightInd w:val="0"/>
              <w:snapToGrid w:val="0"/>
              <w:spacing w:line="360" w:lineRule="exact"/>
              <w:jc w:val="distribute"/>
              <w:rPr>
                <w:rFonts w:ascii="方正仿宋_GBK" w:eastAsia="方正仿宋_GBK" w:hint="eastAsia"/>
                <w:color w:val="000000"/>
                <w:sz w:val="28"/>
                <w:szCs w:val="32"/>
              </w:rPr>
            </w:pPr>
            <w:r w:rsidRPr="00E23CEA">
              <w:rPr>
                <w:rFonts w:ascii="方正仿宋_GBK" w:eastAsia="方正仿宋_GBK" w:hAnsi="宋体" w:hint="eastAsia"/>
                <w:color w:val="000000"/>
                <w:sz w:val="28"/>
                <w:szCs w:val="32"/>
              </w:rPr>
              <w:t>（盖章）</w:t>
            </w:r>
          </w:p>
        </w:tc>
        <w:tc>
          <w:tcPr>
            <w:tcW w:w="3784" w:type="pct"/>
            <w:gridSpan w:val="3"/>
            <w:shd w:val="clear" w:color="auto" w:fill="auto"/>
            <w:vAlign w:val="center"/>
          </w:tcPr>
          <w:p w:rsidR="005902A6" w:rsidRPr="00E23CEA" w:rsidRDefault="00527B77" w:rsidP="005F5F8C">
            <w:pPr>
              <w:adjustRightInd w:val="0"/>
              <w:snapToGrid w:val="0"/>
              <w:spacing w:line="288" w:lineRule="auto"/>
              <w:ind w:firstLineChars="200" w:firstLine="560"/>
              <w:rPr>
                <w:rFonts w:ascii="方正仿宋_GBK" w:eastAsia="方正仿宋_GBK" w:hint="eastAsia"/>
                <w:color w:val="000000"/>
                <w:sz w:val="28"/>
                <w:szCs w:val="32"/>
              </w:rPr>
            </w:pPr>
            <w:r w:rsidRPr="00E23CEA">
              <w:rPr>
                <w:rFonts w:ascii="方正仿宋_GBK" w:eastAsia="方正仿宋_GBK" w:hAnsi="宋体" w:hint="eastAsia"/>
                <w:color w:val="000000"/>
                <w:sz w:val="28"/>
                <w:szCs w:val="32"/>
              </w:rPr>
              <w:t>湖北省生态环境科学研究院生态环境损害司法鉴定中心（污染损害评估与环境健康风险防控湖北省重点实验室）</w:t>
            </w:r>
            <w:r w:rsidR="005F5F8C" w:rsidRPr="00E23CEA">
              <w:rPr>
                <w:rFonts w:ascii="方正仿宋_GBK" w:eastAsia="方正仿宋_GBK" w:hAnsi="宋体" w:hint="eastAsia"/>
                <w:color w:val="000000"/>
                <w:sz w:val="28"/>
                <w:szCs w:val="32"/>
              </w:rPr>
              <w:t>、</w:t>
            </w:r>
            <w:r w:rsidR="00F8563B" w:rsidRPr="00E23CEA">
              <w:rPr>
                <w:rFonts w:ascii="方正仿宋_GBK" w:eastAsia="方正仿宋_GBK" w:hAnsi="宋体" w:hint="eastAsia"/>
                <w:color w:val="000000"/>
                <w:sz w:val="28"/>
                <w:szCs w:val="32"/>
              </w:rPr>
              <w:t>湖北省林业科学研究院</w:t>
            </w:r>
          </w:p>
        </w:tc>
      </w:tr>
      <w:tr w:rsidR="005902A6" w:rsidRPr="00E23CEA">
        <w:trPr>
          <w:trHeight w:val="90"/>
          <w:jc w:val="center"/>
        </w:trPr>
        <w:tc>
          <w:tcPr>
            <w:tcW w:w="5000" w:type="pct"/>
            <w:gridSpan w:val="4"/>
            <w:shd w:val="clear" w:color="auto" w:fill="auto"/>
          </w:tcPr>
          <w:p w:rsidR="005902A6" w:rsidRPr="00E23CEA" w:rsidRDefault="00527B77" w:rsidP="00E23CEA">
            <w:pPr>
              <w:adjustRightInd w:val="0"/>
              <w:snapToGrid w:val="0"/>
              <w:spacing w:line="360" w:lineRule="auto"/>
              <w:ind w:firstLineChars="200" w:firstLine="560"/>
              <w:rPr>
                <w:rFonts w:ascii="方正仿宋_GBK" w:eastAsia="方正仿宋_GBK" w:hAnsi="宋体" w:hint="eastAsia"/>
                <w:color w:val="000000"/>
                <w:sz w:val="28"/>
                <w:szCs w:val="32"/>
              </w:rPr>
            </w:pPr>
            <w:r w:rsidRPr="00E23CEA">
              <w:rPr>
                <w:rFonts w:ascii="方正仿宋_GBK" w:eastAsia="方正仿宋_GBK" w:hAnsi="宋体" w:hint="eastAsia"/>
                <w:color w:val="000000"/>
                <w:sz w:val="28"/>
                <w:szCs w:val="32"/>
              </w:rPr>
              <w:t>1.项目简介：</w:t>
            </w:r>
          </w:p>
          <w:p w:rsidR="005902A6" w:rsidRPr="00E23CEA" w:rsidRDefault="00F8563B" w:rsidP="00E23CEA">
            <w:pPr>
              <w:adjustRightInd w:val="0"/>
              <w:snapToGrid w:val="0"/>
              <w:spacing w:line="360" w:lineRule="auto"/>
              <w:ind w:firstLineChars="200" w:firstLine="560"/>
              <w:rPr>
                <w:rFonts w:ascii="方正仿宋_GBK" w:eastAsia="方正仿宋_GBK" w:hAnsi="宋体" w:hint="eastAsia"/>
                <w:color w:val="000000"/>
                <w:sz w:val="28"/>
                <w:szCs w:val="32"/>
              </w:rPr>
            </w:pPr>
            <w:r w:rsidRPr="00E23CEA">
              <w:rPr>
                <w:rFonts w:ascii="方正仿宋_GBK" w:eastAsia="方正仿宋_GBK" w:hAnsi="宋体" w:hint="eastAsia"/>
                <w:color w:val="000000"/>
                <w:sz w:val="28"/>
                <w:szCs w:val="32"/>
              </w:rPr>
              <w:t>随着生态环境损害赔偿制度与环境公益诉讼制度的相继建立，我国生态环境损害鉴定评估工作得到较快发展，各地因生态环境损害引发的侵权赔偿纠纷不断增多，生态环境损害鉴定评估成为环境司法审判的热点和难点。湿地是生态环境的重要组成部分，也是重要的自然生态系统和自然资源，具有调蓄洪水、调节气候、涵养水源、净化水质、维护生物多样性等多种环境功能。2014年修订的《中华人民共和国环境保护法》中第二条将“湿地”作为新的自然因素扩充到“环境”的定义中，这足以证明湿地是生态环境要素中不可或缺的组成部分。然而，根据2017年12月和2020年9月发布的《生态环境损害赔偿制度改革方案》和《关于推进生态环境损害赔偿制度改革若干具体问题的意见》可以看出，目前生态环境损害赔偿工作的开展并未将湿地纳入生态损害赔偿范围。与此同时，生态环境部印发的生态环境损害鉴定评估技术主要包括《生态环境</w:t>
            </w:r>
            <w:r w:rsidRPr="00E23CEA">
              <w:rPr>
                <w:rFonts w:ascii="方正仿宋_GBK" w:eastAsia="方正仿宋_GBK" w:hAnsi="宋体" w:hint="eastAsia"/>
                <w:color w:val="000000"/>
                <w:sz w:val="28"/>
                <w:szCs w:val="32"/>
              </w:rPr>
              <w:lastRenderedPageBreak/>
              <w:t>损害鉴定评估技术指南 环境要素 第1部分：土壤和地下水》《生态环境损害鉴定评估技术指南 环境要素 第2部分：地表水和沉积物》《生态环境损害鉴定评估技术指南 生态系统 第1部分：农田生态系统（征求意见稿）》以及《生态环境损害鉴定评估技术指南 森林（试行）》，生态环境损害鉴定评估方法主要针对环境空气、地表水与沉积物、土壤与地下水等环境介质以及森林、农田等生态系统，湿地生态系统损害鉴定评估的技术方法还不明确。</w:t>
            </w:r>
          </w:p>
          <w:p w:rsidR="00F8563B" w:rsidRPr="00E23CEA" w:rsidRDefault="00F8563B" w:rsidP="00E23CEA">
            <w:pPr>
              <w:spacing w:line="360" w:lineRule="auto"/>
              <w:ind w:firstLineChars="200" w:firstLine="560"/>
              <w:rPr>
                <w:rFonts w:ascii="方正仿宋_GBK" w:eastAsia="方正仿宋_GBK" w:hAnsi="宋体" w:hint="eastAsia"/>
                <w:color w:val="000000"/>
                <w:sz w:val="28"/>
                <w:szCs w:val="32"/>
              </w:rPr>
            </w:pPr>
            <w:r w:rsidRPr="00E23CEA">
              <w:rPr>
                <w:rFonts w:ascii="方正仿宋_GBK" w:eastAsia="方正仿宋_GBK" w:hAnsi="宋体" w:hint="eastAsia"/>
                <w:color w:val="000000"/>
                <w:sz w:val="28"/>
                <w:szCs w:val="32"/>
              </w:rPr>
              <w:t>湖北省境内河流纵横、湖泊密布，素有“千湖之省”的美誉。根据湖北省林业局的数据显示，全省湿地总面积2175.3万亩，占全省国土面积7.8%，目前已建成国家湿地公园66个、省级湿地公园38个、湿地保护区（小区）72个，省内国家重要湿地、国际重要湿地、国家湿地公园数量分别位居全国第一、二、三位。因此，湖北省亟需构建湿地生态环境损害鉴定评估技术指南，加大省内湿地资源的保护，对不合理开发活动特别是开垦沼泽、污染湿地环境和建设不适当的工程项目等均应依法依规开展湿地生态环境损害鉴定评估，为生态环境损害赔偿提供技术支撑。</w:t>
            </w:r>
          </w:p>
          <w:p w:rsidR="00F8563B" w:rsidRPr="00E23CEA" w:rsidRDefault="00F8563B" w:rsidP="00E23CEA">
            <w:pPr>
              <w:adjustRightInd w:val="0"/>
              <w:snapToGrid w:val="0"/>
              <w:spacing w:line="360" w:lineRule="auto"/>
              <w:ind w:firstLineChars="200" w:firstLine="560"/>
              <w:rPr>
                <w:rFonts w:ascii="方正仿宋_GBK" w:eastAsia="方正仿宋_GBK" w:hAnsi="宋体" w:hint="eastAsia"/>
                <w:color w:val="000000"/>
                <w:sz w:val="28"/>
                <w:szCs w:val="32"/>
              </w:rPr>
            </w:pPr>
            <w:r w:rsidRPr="00E23CEA">
              <w:rPr>
                <w:rFonts w:ascii="方正仿宋_GBK" w:eastAsia="方正仿宋_GBK" w:hAnsi="宋体" w:hint="eastAsia"/>
                <w:color w:val="000000"/>
                <w:sz w:val="28"/>
                <w:szCs w:val="32"/>
              </w:rPr>
              <w:t>本项目拟结合湖北省实际情况，具体开展以下工作：①基于生态环境部、司法部制定的生态要素类环境损害鉴定评估的程序规范要求，参考森林、农田生态环境损害鉴定评估的技术要点，从科学技术方法和操作过程等方面研究湿地生态环境损害鉴定评估的方法；②分析湿地生态环境的特征和涉及到的鉴定评估内容，制定湿地生态环境损害鉴定评估的技术方法，提出强制性与推荐性的技术</w:t>
            </w:r>
            <w:r w:rsidRPr="00E23CEA">
              <w:rPr>
                <w:rFonts w:ascii="方正仿宋_GBK" w:eastAsia="方正仿宋_GBK" w:hAnsi="宋体" w:hint="eastAsia"/>
                <w:color w:val="000000"/>
                <w:sz w:val="28"/>
                <w:szCs w:val="32"/>
              </w:rPr>
              <w:lastRenderedPageBreak/>
              <w:t>要求；③基于上述研究内容，综合考虑程序内容和技术方法，按照《标准化工作导则 第1部分：标准化文件的结构和起草规则》（GB/T 1.1-2020）要求统筹编制湿地生态系统。</w:t>
            </w:r>
          </w:p>
        </w:tc>
      </w:tr>
      <w:tr w:rsidR="00527B77" w:rsidRPr="00E23CEA">
        <w:trPr>
          <w:trHeight w:val="90"/>
          <w:jc w:val="center"/>
        </w:trPr>
        <w:tc>
          <w:tcPr>
            <w:tcW w:w="5000" w:type="pct"/>
            <w:gridSpan w:val="4"/>
            <w:shd w:val="clear" w:color="auto" w:fill="auto"/>
          </w:tcPr>
          <w:p w:rsidR="00527B77" w:rsidRPr="00E23CEA" w:rsidRDefault="00527B77" w:rsidP="00527B77">
            <w:pPr>
              <w:spacing w:line="276" w:lineRule="auto"/>
              <w:rPr>
                <w:rFonts w:ascii="方正仿宋_GBK" w:eastAsia="方正仿宋_GBK" w:hint="eastAsia"/>
                <w:color w:val="000000"/>
                <w:sz w:val="28"/>
                <w:szCs w:val="32"/>
              </w:rPr>
            </w:pPr>
            <w:r w:rsidRPr="00E23CEA">
              <w:rPr>
                <w:rFonts w:ascii="方正仿宋_GBK" w:eastAsia="方正仿宋_GBK" w:hint="eastAsia"/>
                <w:color w:val="000000"/>
                <w:sz w:val="28"/>
                <w:szCs w:val="32"/>
              </w:rPr>
              <w:lastRenderedPageBreak/>
              <w:t>2.技术路线：</w:t>
            </w:r>
          </w:p>
          <w:p w:rsidR="00185E82" w:rsidRPr="00E23CEA" w:rsidRDefault="00867741" w:rsidP="0035385C">
            <w:pPr>
              <w:numPr>
                <w:ilvl w:val="255"/>
                <w:numId w:val="0"/>
              </w:numPr>
              <w:spacing w:line="276" w:lineRule="auto"/>
              <w:ind w:firstLineChars="200" w:firstLine="560"/>
              <w:rPr>
                <w:rFonts w:ascii="方正仿宋_GBK" w:eastAsia="方正仿宋_GBK" w:hAnsi="宋体" w:hint="eastAsia"/>
                <w:color w:val="000000"/>
                <w:sz w:val="28"/>
                <w:szCs w:val="32"/>
              </w:rPr>
            </w:pPr>
            <w:r w:rsidRPr="00E23CEA">
              <w:rPr>
                <w:rFonts w:ascii="方正仿宋_GBK" w:eastAsia="方正仿宋_GBK" w:hAnsi="宋体" w:hint="eastAsia"/>
                <w:color w:val="000000"/>
                <w:sz w:val="28"/>
                <w:szCs w:val="32"/>
              </w:rPr>
              <w:t>（1）</w:t>
            </w:r>
            <w:r w:rsidR="00185E82" w:rsidRPr="00E23CEA">
              <w:rPr>
                <w:rFonts w:ascii="方正仿宋_GBK" w:eastAsia="方正仿宋_GBK" w:hAnsi="宋体" w:hint="eastAsia"/>
                <w:color w:val="000000"/>
                <w:sz w:val="28"/>
                <w:szCs w:val="32"/>
              </w:rPr>
              <w:t>收集我国已发布的关于湿地生态系统的国家标准、行业标准和地方标准以及生态环境部门和司法部门制定的生态环境损害鉴定评估的相关标准，了解相关标准的适用范围、应用场景和关键技术要点，总结湿地</w:t>
            </w:r>
            <w:r w:rsidR="00DE2F63" w:rsidRPr="00E23CEA">
              <w:rPr>
                <w:rFonts w:ascii="方正仿宋_GBK" w:eastAsia="方正仿宋_GBK" w:hAnsi="宋体" w:hint="eastAsia"/>
                <w:color w:val="000000"/>
                <w:sz w:val="28"/>
                <w:szCs w:val="32"/>
              </w:rPr>
              <w:t>生态系统环境损害鉴定中应关注的内容，基于湖北省湿地资源现状，</w:t>
            </w:r>
            <w:r w:rsidR="008A6C52" w:rsidRPr="00E23CEA">
              <w:rPr>
                <w:rFonts w:ascii="方正仿宋_GBK" w:eastAsia="方正仿宋_GBK" w:hAnsi="宋体" w:hint="eastAsia"/>
                <w:color w:val="000000"/>
                <w:sz w:val="28"/>
                <w:szCs w:val="32"/>
              </w:rPr>
              <w:t>从重点研究方向、科学技术要点等方面研究湿地生态环境损害鉴定评估的方法</w:t>
            </w:r>
            <w:r w:rsidR="00052F24" w:rsidRPr="00E23CEA">
              <w:rPr>
                <w:rFonts w:ascii="方正仿宋_GBK" w:eastAsia="方正仿宋_GBK" w:hAnsi="宋体" w:hint="eastAsia"/>
                <w:color w:val="000000"/>
                <w:sz w:val="28"/>
                <w:szCs w:val="32"/>
              </w:rPr>
              <w:t>。</w:t>
            </w:r>
          </w:p>
          <w:p w:rsidR="00867741" w:rsidRPr="00E23CEA" w:rsidRDefault="00DE2F63" w:rsidP="0035385C">
            <w:pPr>
              <w:numPr>
                <w:ilvl w:val="255"/>
                <w:numId w:val="0"/>
              </w:numPr>
              <w:spacing w:line="276" w:lineRule="auto"/>
              <w:ind w:firstLineChars="200" w:firstLine="560"/>
              <w:rPr>
                <w:rFonts w:ascii="方正仿宋_GBK" w:eastAsia="方正仿宋_GBK" w:hAnsi="宋体" w:hint="eastAsia"/>
                <w:color w:val="000000"/>
                <w:sz w:val="28"/>
                <w:szCs w:val="32"/>
              </w:rPr>
            </w:pPr>
            <w:r w:rsidRPr="00E23CEA">
              <w:rPr>
                <w:rFonts w:ascii="方正仿宋_GBK" w:eastAsia="方正仿宋_GBK" w:hAnsi="宋体" w:hint="eastAsia"/>
                <w:color w:val="000000"/>
                <w:sz w:val="28"/>
                <w:szCs w:val="32"/>
              </w:rPr>
              <w:t>（2）研究湿地生态系统损害鉴定的框架体系和鉴定内容，确定湿地生态系统损害鉴定的主要内容有损害调查确认、因果关系分析、损害实物量化</w:t>
            </w:r>
            <w:r w:rsidR="00D325A9" w:rsidRPr="00E23CEA">
              <w:rPr>
                <w:rFonts w:ascii="方正仿宋_GBK" w:eastAsia="方正仿宋_GBK" w:hAnsi="宋体" w:hint="eastAsia"/>
                <w:color w:val="000000"/>
                <w:sz w:val="28"/>
                <w:szCs w:val="32"/>
              </w:rPr>
              <w:t>、</w:t>
            </w:r>
            <w:r w:rsidRPr="00E23CEA">
              <w:rPr>
                <w:rFonts w:ascii="方正仿宋_GBK" w:eastAsia="方正仿宋_GBK" w:hAnsi="宋体" w:hint="eastAsia"/>
                <w:color w:val="000000"/>
                <w:sz w:val="28"/>
                <w:szCs w:val="32"/>
              </w:rPr>
              <w:t>损害价值量化</w:t>
            </w:r>
            <w:r w:rsidR="00D325A9" w:rsidRPr="00E23CEA">
              <w:rPr>
                <w:rFonts w:ascii="方正仿宋_GBK" w:eastAsia="方正仿宋_GBK" w:hAnsi="宋体" w:hint="eastAsia"/>
                <w:color w:val="000000"/>
                <w:sz w:val="28"/>
                <w:szCs w:val="32"/>
              </w:rPr>
              <w:t>、恢复效果评估</w:t>
            </w:r>
            <w:r w:rsidRPr="00E23CEA">
              <w:rPr>
                <w:rFonts w:ascii="方正仿宋_GBK" w:eastAsia="方正仿宋_GBK" w:hAnsi="宋体" w:hint="eastAsia"/>
                <w:color w:val="000000"/>
                <w:sz w:val="28"/>
                <w:szCs w:val="32"/>
              </w:rPr>
              <w:t>等鉴定</w:t>
            </w:r>
            <w:r w:rsidR="0035385C" w:rsidRPr="00E23CEA">
              <w:rPr>
                <w:rFonts w:ascii="方正仿宋_GBK" w:eastAsia="方正仿宋_GBK" w:hAnsi="宋体" w:hint="eastAsia"/>
                <w:color w:val="000000"/>
                <w:sz w:val="28"/>
                <w:szCs w:val="32"/>
              </w:rPr>
              <w:t>工作</w:t>
            </w:r>
            <w:r w:rsidRPr="00E23CEA">
              <w:rPr>
                <w:rFonts w:ascii="方正仿宋_GBK" w:eastAsia="方正仿宋_GBK" w:hAnsi="宋体" w:hint="eastAsia"/>
                <w:color w:val="000000"/>
                <w:sz w:val="28"/>
                <w:szCs w:val="32"/>
              </w:rPr>
              <w:t>重点，</w:t>
            </w:r>
            <w:r w:rsidR="0035385C" w:rsidRPr="00E23CEA">
              <w:rPr>
                <w:rFonts w:ascii="方正仿宋_GBK" w:eastAsia="方正仿宋_GBK" w:hAnsi="宋体" w:hint="eastAsia"/>
                <w:color w:val="000000"/>
                <w:sz w:val="28"/>
                <w:szCs w:val="32"/>
              </w:rPr>
              <w:t>明确</w:t>
            </w:r>
            <w:r w:rsidR="003E56C8" w:rsidRPr="00E23CEA">
              <w:rPr>
                <w:rFonts w:ascii="方正仿宋_GBK" w:eastAsia="方正仿宋_GBK" w:hAnsi="宋体" w:hint="eastAsia"/>
                <w:color w:val="000000"/>
                <w:sz w:val="28"/>
                <w:szCs w:val="32"/>
              </w:rPr>
              <w:t>各鉴定</w:t>
            </w:r>
            <w:r w:rsidR="00D325A9" w:rsidRPr="00E23CEA">
              <w:rPr>
                <w:rFonts w:ascii="方正仿宋_GBK" w:eastAsia="方正仿宋_GBK" w:hAnsi="宋体" w:hint="eastAsia"/>
                <w:color w:val="000000"/>
                <w:sz w:val="28"/>
                <w:szCs w:val="32"/>
              </w:rPr>
              <w:t>要点的</w:t>
            </w:r>
            <w:r w:rsidR="0035385C" w:rsidRPr="00E23CEA">
              <w:rPr>
                <w:rFonts w:ascii="方正仿宋_GBK" w:eastAsia="方正仿宋_GBK" w:hAnsi="宋体" w:hint="eastAsia"/>
                <w:color w:val="000000"/>
                <w:sz w:val="28"/>
                <w:szCs w:val="32"/>
              </w:rPr>
              <w:t>指标体系和操作要点。</w:t>
            </w:r>
          </w:p>
          <w:p w:rsidR="00527B77" w:rsidRPr="00E23CEA" w:rsidRDefault="00867741" w:rsidP="0035385C">
            <w:pPr>
              <w:numPr>
                <w:ilvl w:val="255"/>
                <w:numId w:val="0"/>
              </w:numPr>
              <w:spacing w:line="276" w:lineRule="auto"/>
              <w:ind w:firstLineChars="200" w:firstLine="560"/>
              <w:rPr>
                <w:rFonts w:ascii="方正仿宋_GBK" w:eastAsia="方正仿宋_GBK" w:hAnsi="宋体" w:hint="eastAsia"/>
                <w:color w:val="000000"/>
                <w:sz w:val="28"/>
                <w:szCs w:val="32"/>
              </w:rPr>
            </w:pPr>
            <w:r w:rsidRPr="00E23CEA">
              <w:rPr>
                <w:rFonts w:ascii="方正仿宋_GBK" w:eastAsia="方正仿宋_GBK" w:hAnsi="宋体" w:hint="eastAsia"/>
                <w:color w:val="000000"/>
                <w:sz w:val="28"/>
                <w:szCs w:val="32"/>
              </w:rPr>
              <w:t>（3）基于上述研究内容，综合考虑程序内容和技术方法，按照《标准化工作导则 第1部分：标准化文件的结构和起草规则》（GB/T 1.1-2020）要求统筹编制</w:t>
            </w:r>
            <w:r w:rsidR="0035385C" w:rsidRPr="00E23CEA">
              <w:rPr>
                <w:rFonts w:ascii="方正仿宋_GBK" w:eastAsia="方正仿宋_GBK" w:hAnsi="宋体" w:hint="eastAsia"/>
                <w:color w:val="000000"/>
                <w:sz w:val="28"/>
                <w:szCs w:val="32"/>
              </w:rPr>
              <w:t>《生态环境损害鉴定技术指南 第3部分：湿地生态系统》</w:t>
            </w:r>
            <w:r w:rsidRPr="00E23CEA">
              <w:rPr>
                <w:rFonts w:ascii="方正仿宋_GBK" w:eastAsia="方正仿宋_GBK" w:hAnsi="宋体" w:hint="eastAsia"/>
                <w:color w:val="000000"/>
                <w:sz w:val="28"/>
                <w:szCs w:val="32"/>
              </w:rPr>
              <w:t>。</w:t>
            </w:r>
          </w:p>
          <w:p w:rsidR="00867741" w:rsidRPr="00E23CEA" w:rsidRDefault="0035385C" w:rsidP="0035385C">
            <w:pPr>
              <w:numPr>
                <w:ilvl w:val="255"/>
                <w:numId w:val="0"/>
              </w:numPr>
              <w:spacing w:line="276" w:lineRule="auto"/>
              <w:ind w:firstLineChars="200" w:firstLine="560"/>
              <w:rPr>
                <w:rFonts w:ascii="方正仿宋_GBK" w:eastAsia="方正仿宋_GBK" w:hAnsi="宋体" w:hint="eastAsia"/>
                <w:color w:val="000000"/>
                <w:sz w:val="28"/>
                <w:szCs w:val="32"/>
              </w:rPr>
            </w:pPr>
            <w:r w:rsidRPr="00E23CEA">
              <w:rPr>
                <w:rFonts w:ascii="方正仿宋_GBK" w:eastAsia="方正仿宋_GBK" w:hAnsi="宋体" w:hint="eastAsia"/>
                <w:color w:val="000000"/>
                <w:sz w:val="28"/>
                <w:szCs w:val="32"/>
              </w:rPr>
              <w:t>本项目的技术路线如下：</w:t>
            </w:r>
          </w:p>
        </w:tc>
      </w:tr>
      <w:tr w:rsidR="005902A6" w:rsidRPr="00E23CEA" w:rsidTr="00527B77">
        <w:trPr>
          <w:trHeight w:val="6369"/>
          <w:jc w:val="center"/>
        </w:trPr>
        <w:tc>
          <w:tcPr>
            <w:tcW w:w="5000" w:type="pct"/>
            <w:gridSpan w:val="4"/>
            <w:shd w:val="clear" w:color="auto" w:fill="auto"/>
          </w:tcPr>
          <w:p w:rsidR="00527B77" w:rsidRPr="00E23CEA" w:rsidRDefault="004E7129">
            <w:pPr>
              <w:spacing w:line="276" w:lineRule="auto"/>
              <w:jc w:val="center"/>
              <w:rPr>
                <w:rFonts w:ascii="方正仿宋_GBK" w:eastAsia="方正仿宋_GBK" w:hAnsi="宋体" w:hint="eastAsia"/>
                <w:color w:val="000000"/>
                <w:sz w:val="28"/>
                <w:szCs w:val="32"/>
              </w:rPr>
            </w:pPr>
            <w:r w:rsidRPr="00E23CEA">
              <w:rPr>
                <w:rFonts w:ascii="方正仿宋_GBK" w:eastAsia="方正仿宋_GBK" w:hint="eastAsia"/>
                <w:noProof/>
              </w:rPr>
              <w:lastRenderedPageBreak/>
              <w:drawing>
                <wp:inline distT="0" distB="0" distL="0" distR="0" wp14:anchorId="0CAA793D" wp14:editId="04995F03">
                  <wp:extent cx="4800600" cy="43910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00600" cy="4391025"/>
                          </a:xfrm>
                          <a:prstGeom prst="rect">
                            <a:avLst/>
                          </a:prstGeom>
                        </pic:spPr>
                      </pic:pic>
                    </a:graphicData>
                  </a:graphic>
                </wp:inline>
              </w:drawing>
            </w:r>
          </w:p>
          <w:p w:rsidR="00527B77" w:rsidRPr="00E23CEA" w:rsidRDefault="00527B77">
            <w:pPr>
              <w:spacing w:line="276" w:lineRule="auto"/>
              <w:jc w:val="center"/>
              <w:rPr>
                <w:rFonts w:ascii="方正仿宋_GBK" w:eastAsia="方正仿宋_GBK" w:hAnsi="宋体" w:hint="eastAsia"/>
                <w:color w:val="000000"/>
                <w:sz w:val="28"/>
                <w:szCs w:val="32"/>
              </w:rPr>
            </w:pPr>
            <w:r w:rsidRPr="00E23CEA">
              <w:rPr>
                <w:rFonts w:ascii="方正仿宋_GBK" w:eastAsia="方正仿宋_GBK" w:hAnsi="宋体" w:hint="eastAsia"/>
                <w:color w:val="000000"/>
                <w:sz w:val="28"/>
                <w:szCs w:val="32"/>
              </w:rPr>
              <w:t>图1技术路线</w:t>
            </w:r>
          </w:p>
        </w:tc>
      </w:tr>
      <w:tr w:rsidR="005902A6" w:rsidRPr="00E23CEA">
        <w:trPr>
          <w:trHeight w:val="20"/>
          <w:jc w:val="center"/>
        </w:trPr>
        <w:tc>
          <w:tcPr>
            <w:tcW w:w="5000" w:type="pct"/>
            <w:gridSpan w:val="4"/>
            <w:shd w:val="clear" w:color="auto" w:fill="auto"/>
          </w:tcPr>
          <w:p w:rsidR="005902A6" w:rsidRPr="00E23CEA" w:rsidRDefault="00527B77" w:rsidP="00527B77">
            <w:pPr>
              <w:numPr>
                <w:ilvl w:val="255"/>
                <w:numId w:val="0"/>
              </w:numPr>
              <w:adjustRightInd w:val="0"/>
              <w:snapToGrid w:val="0"/>
              <w:spacing w:line="276" w:lineRule="auto"/>
              <w:rPr>
                <w:rFonts w:ascii="方正仿宋_GBK" w:eastAsia="方正仿宋_GBK" w:hAnsi="宋体" w:hint="eastAsia"/>
                <w:color w:val="000000"/>
                <w:sz w:val="28"/>
                <w:szCs w:val="32"/>
              </w:rPr>
            </w:pPr>
            <w:r w:rsidRPr="00E23CEA">
              <w:rPr>
                <w:rFonts w:ascii="方正仿宋_GBK" w:eastAsia="方正仿宋_GBK" w:hAnsi="宋体" w:hint="eastAsia"/>
                <w:color w:val="000000"/>
                <w:sz w:val="28"/>
                <w:szCs w:val="32"/>
              </w:rPr>
              <w:t>3.标准比对：</w:t>
            </w:r>
          </w:p>
          <w:p w:rsidR="00867741" w:rsidRPr="00E23CEA" w:rsidRDefault="00867741" w:rsidP="0035385C">
            <w:pPr>
              <w:adjustRightInd w:val="0"/>
              <w:snapToGrid w:val="0"/>
              <w:spacing w:line="276" w:lineRule="auto"/>
              <w:ind w:firstLineChars="200" w:firstLine="560"/>
              <w:rPr>
                <w:rFonts w:ascii="方正仿宋_GBK" w:eastAsia="方正仿宋_GBK" w:hAnsi="宋体" w:hint="eastAsia"/>
                <w:color w:val="000000"/>
                <w:sz w:val="28"/>
                <w:szCs w:val="32"/>
              </w:rPr>
            </w:pPr>
            <w:r w:rsidRPr="00E23CEA">
              <w:rPr>
                <w:rFonts w:ascii="方正仿宋_GBK" w:eastAsia="方正仿宋_GBK" w:hAnsi="宋体" w:hint="eastAsia"/>
                <w:color w:val="000000"/>
                <w:sz w:val="28"/>
                <w:szCs w:val="32"/>
              </w:rPr>
              <w:t>（1）对比国家标准。2020年生态环境部和国家市场监督管理总局联合发布了《生态环境损害鉴定评估技术指南 总纲和关键环节 第1部分：总纲》（GB/T 39791.1-2020)、《生态环境损害鉴定评估技术指南 总纲和关键环节 第2部分：损害调查》（GB/T 39791.2-2020)等六项生态环境损害鉴定评估技术标准，初步构建我国生态环境损害鉴定评估技术标准体系框架，明确生态环境损害鉴定评估的一般性原则、程序、内容、方法，并针对损害调查等重点环节和土壤、地下水、地表水、沉积物、大气等环境要素的特点，分别提出了规范性技术要求。</w:t>
            </w:r>
            <w:r w:rsidR="00B316FA" w:rsidRPr="00E23CEA">
              <w:rPr>
                <w:rFonts w:ascii="方正仿宋_GBK" w:eastAsia="方正仿宋_GBK" w:hAnsi="宋体" w:hint="eastAsia"/>
                <w:color w:val="000000"/>
                <w:sz w:val="28"/>
                <w:szCs w:val="32"/>
              </w:rPr>
              <w:t>此外，国家林业和草原局发布</w:t>
            </w:r>
            <w:r w:rsidR="000C4C5A" w:rsidRPr="00E23CEA">
              <w:rPr>
                <w:rFonts w:ascii="方正仿宋_GBK" w:eastAsia="方正仿宋_GBK" w:hAnsi="宋体" w:hint="eastAsia"/>
                <w:color w:val="000000"/>
                <w:sz w:val="28"/>
                <w:szCs w:val="32"/>
              </w:rPr>
              <w:t>的</w:t>
            </w:r>
            <w:r w:rsidR="00B316FA" w:rsidRPr="00E23CEA">
              <w:rPr>
                <w:rFonts w:ascii="方正仿宋_GBK" w:eastAsia="方正仿宋_GBK" w:hAnsi="宋体" w:hint="eastAsia"/>
                <w:color w:val="000000"/>
                <w:sz w:val="28"/>
                <w:szCs w:val="32"/>
              </w:rPr>
              <w:t>《湿地生态风险评估技术规范》（</w:t>
            </w:r>
            <w:r w:rsidR="000C4C5A" w:rsidRPr="00E23CEA">
              <w:rPr>
                <w:rFonts w:ascii="方正仿宋_GBK" w:eastAsia="方正仿宋_GBK" w:hAnsi="宋体" w:hint="eastAsia"/>
                <w:color w:val="000000"/>
                <w:sz w:val="28"/>
                <w:szCs w:val="32"/>
              </w:rPr>
              <w:t>GB/T 27647-2011</w:t>
            </w:r>
            <w:r w:rsidR="00B316FA" w:rsidRPr="00E23CEA">
              <w:rPr>
                <w:rFonts w:ascii="方正仿宋_GBK" w:eastAsia="方正仿宋_GBK" w:hAnsi="宋体" w:hint="eastAsia"/>
                <w:color w:val="000000"/>
                <w:sz w:val="28"/>
                <w:szCs w:val="32"/>
              </w:rPr>
              <w:t>）</w:t>
            </w:r>
            <w:r w:rsidR="000C4C5A" w:rsidRPr="00E23CEA">
              <w:rPr>
                <w:rFonts w:ascii="方正仿宋_GBK" w:eastAsia="方正仿宋_GBK" w:hAnsi="宋体" w:hint="eastAsia"/>
                <w:color w:val="000000"/>
                <w:sz w:val="28"/>
                <w:szCs w:val="32"/>
              </w:rPr>
              <w:t>《重要湿地监测指标体系》（GB/T 27648-2011）仅明确了重要湿地的监测指标</w:t>
            </w:r>
            <w:r w:rsidR="007E5662" w:rsidRPr="00E23CEA">
              <w:rPr>
                <w:rFonts w:ascii="方正仿宋_GBK" w:eastAsia="方正仿宋_GBK" w:hAnsi="宋体" w:hint="eastAsia"/>
                <w:color w:val="000000"/>
                <w:sz w:val="28"/>
                <w:szCs w:val="32"/>
              </w:rPr>
              <w:t>和方法，以及</w:t>
            </w:r>
            <w:r w:rsidR="000C4C5A" w:rsidRPr="00E23CEA">
              <w:rPr>
                <w:rFonts w:ascii="方正仿宋_GBK" w:eastAsia="方正仿宋_GBK" w:hAnsi="宋体" w:hint="eastAsia"/>
                <w:color w:val="000000"/>
                <w:sz w:val="28"/>
                <w:szCs w:val="32"/>
              </w:rPr>
              <w:t>湿地生态风险评估的一般原则、方法</w:t>
            </w:r>
            <w:r w:rsidR="007E5662" w:rsidRPr="00E23CEA">
              <w:rPr>
                <w:rFonts w:ascii="方正仿宋_GBK" w:eastAsia="方正仿宋_GBK" w:hAnsi="宋体" w:hint="eastAsia"/>
                <w:color w:val="000000"/>
                <w:sz w:val="28"/>
                <w:szCs w:val="32"/>
              </w:rPr>
              <w:t>等。由此可见，在</w:t>
            </w:r>
            <w:r w:rsidRPr="00E23CEA">
              <w:rPr>
                <w:rFonts w:ascii="方正仿宋_GBK" w:eastAsia="方正仿宋_GBK" w:hAnsi="宋体" w:hint="eastAsia"/>
                <w:color w:val="000000"/>
                <w:sz w:val="28"/>
                <w:szCs w:val="32"/>
              </w:rPr>
              <w:lastRenderedPageBreak/>
              <w:t>生态环境损害标准体系</w:t>
            </w:r>
            <w:r w:rsidR="000C4C5A" w:rsidRPr="00E23CEA">
              <w:rPr>
                <w:rFonts w:ascii="方正仿宋_GBK" w:eastAsia="方正仿宋_GBK" w:hAnsi="宋体" w:hint="eastAsia"/>
                <w:color w:val="000000"/>
                <w:sz w:val="28"/>
                <w:szCs w:val="32"/>
              </w:rPr>
              <w:t>和湿地相关的标准体系</w:t>
            </w:r>
            <w:r w:rsidRPr="00E23CEA">
              <w:rPr>
                <w:rFonts w:ascii="方正仿宋_GBK" w:eastAsia="方正仿宋_GBK" w:hAnsi="宋体" w:hint="eastAsia"/>
                <w:color w:val="000000"/>
                <w:sz w:val="28"/>
                <w:szCs w:val="32"/>
              </w:rPr>
              <w:t>中，并未涉及湿地生态系统环境损害鉴定的</w:t>
            </w:r>
            <w:r w:rsidR="00B7111D" w:rsidRPr="00E23CEA">
              <w:rPr>
                <w:rFonts w:ascii="方正仿宋_GBK" w:eastAsia="方正仿宋_GBK" w:hAnsi="宋体" w:hint="eastAsia"/>
                <w:color w:val="000000"/>
                <w:sz w:val="28"/>
                <w:szCs w:val="32"/>
              </w:rPr>
              <w:t>技术方法</w:t>
            </w:r>
            <w:r w:rsidRPr="00E23CEA">
              <w:rPr>
                <w:rFonts w:ascii="方正仿宋_GBK" w:eastAsia="方正仿宋_GBK" w:hAnsi="宋体" w:hint="eastAsia"/>
                <w:color w:val="000000"/>
                <w:sz w:val="28"/>
                <w:szCs w:val="32"/>
              </w:rPr>
              <w:t>。</w:t>
            </w:r>
          </w:p>
          <w:p w:rsidR="005902A6" w:rsidRPr="00E23CEA" w:rsidRDefault="00867741" w:rsidP="0035385C">
            <w:pPr>
              <w:adjustRightInd w:val="0"/>
              <w:snapToGrid w:val="0"/>
              <w:spacing w:line="276" w:lineRule="auto"/>
              <w:ind w:firstLineChars="200" w:firstLine="560"/>
              <w:rPr>
                <w:rFonts w:ascii="方正仿宋_GBK" w:eastAsia="方正仿宋_GBK" w:hAnsi="宋体" w:hint="eastAsia"/>
                <w:color w:val="000000"/>
                <w:sz w:val="28"/>
                <w:szCs w:val="32"/>
              </w:rPr>
            </w:pPr>
            <w:r w:rsidRPr="00E23CEA">
              <w:rPr>
                <w:rFonts w:ascii="方正仿宋_GBK" w:eastAsia="方正仿宋_GBK" w:hAnsi="宋体" w:hint="eastAsia"/>
                <w:color w:val="000000"/>
                <w:sz w:val="28"/>
                <w:szCs w:val="32"/>
              </w:rPr>
              <w:t>（2）对比行业标准。</w:t>
            </w:r>
            <w:r w:rsidR="00BA68D5" w:rsidRPr="00E23CEA">
              <w:rPr>
                <w:rFonts w:ascii="方正仿宋_GBK" w:eastAsia="方正仿宋_GBK" w:hAnsi="宋体" w:hint="eastAsia"/>
                <w:color w:val="000000"/>
                <w:sz w:val="28"/>
                <w:szCs w:val="32"/>
              </w:rPr>
              <w:t>湿地生态系统损害可能</w:t>
            </w:r>
            <w:r w:rsidR="00E82BA5" w:rsidRPr="00E23CEA">
              <w:rPr>
                <w:rFonts w:ascii="方正仿宋_GBK" w:eastAsia="方正仿宋_GBK" w:hAnsi="宋体" w:hint="eastAsia"/>
                <w:color w:val="000000"/>
                <w:sz w:val="28"/>
                <w:szCs w:val="32"/>
              </w:rPr>
              <w:t>涉及</w:t>
            </w:r>
            <w:r w:rsidR="00BA68D5" w:rsidRPr="00E23CEA">
              <w:rPr>
                <w:rFonts w:ascii="方正仿宋_GBK" w:eastAsia="方正仿宋_GBK" w:hAnsi="宋体" w:hint="eastAsia"/>
                <w:color w:val="000000"/>
                <w:sz w:val="28"/>
                <w:szCs w:val="32"/>
              </w:rPr>
              <w:t>到</w:t>
            </w:r>
            <w:r w:rsidR="00E82BA5" w:rsidRPr="00E23CEA">
              <w:rPr>
                <w:rFonts w:ascii="方正仿宋_GBK" w:eastAsia="方正仿宋_GBK" w:hAnsi="宋体" w:hint="eastAsia"/>
                <w:color w:val="000000"/>
                <w:sz w:val="28"/>
                <w:szCs w:val="32"/>
              </w:rPr>
              <w:t>司法鉴定、</w:t>
            </w:r>
            <w:r w:rsidR="00685893" w:rsidRPr="00E23CEA">
              <w:rPr>
                <w:rFonts w:ascii="方正仿宋_GBK" w:eastAsia="方正仿宋_GBK" w:hAnsi="宋体" w:hint="eastAsia"/>
                <w:color w:val="000000"/>
                <w:sz w:val="28"/>
                <w:szCs w:val="32"/>
              </w:rPr>
              <w:t>环境</w:t>
            </w:r>
            <w:r w:rsidR="001039EC" w:rsidRPr="00E23CEA">
              <w:rPr>
                <w:rFonts w:ascii="方正仿宋_GBK" w:eastAsia="方正仿宋_GBK" w:hAnsi="宋体" w:hint="eastAsia"/>
                <w:color w:val="000000"/>
                <w:sz w:val="28"/>
                <w:szCs w:val="32"/>
              </w:rPr>
              <w:t>保护</w:t>
            </w:r>
            <w:r w:rsidR="00685893" w:rsidRPr="00E23CEA">
              <w:rPr>
                <w:rFonts w:ascii="方正仿宋_GBK" w:eastAsia="方正仿宋_GBK" w:hAnsi="宋体" w:hint="eastAsia"/>
                <w:color w:val="000000"/>
                <w:sz w:val="28"/>
                <w:szCs w:val="32"/>
              </w:rPr>
              <w:t>、林业</w:t>
            </w:r>
            <w:r w:rsidR="008002A2" w:rsidRPr="00E23CEA">
              <w:rPr>
                <w:rFonts w:ascii="方正仿宋_GBK" w:eastAsia="方正仿宋_GBK" w:hAnsi="宋体" w:hint="eastAsia"/>
                <w:color w:val="000000"/>
                <w:sz w:val="28"/>
                <w:szCs w:val="32"/>
              </w:rPr>
              <w:t>等行业标准。其中</w:t>
            </w:r>
            <w:r w:rsidR="00BA68D5" w:rsidRPr="00E23CEA">
              <w:rPr>
                <w:rFonts w:ascii="方正仿宋_GBK" w:eastAsia="方正仿宋_GBK" w:hAnsi="宋体" w:hint="eastAsia"/>
                <w:color w:val="000000"/>
                <w:sz w:val="28"/>
                <w:szCs w:val="32"/>
              </w:rPr>
              <w:t>，</w:t>
            </w:r>
            <w:r w:rsidR="004E3093" w:rsidRPr="00E23CEA">
              <w:rPr>
                <w:rFonts w:ascii="方正仿宋_GBK" w:eastAsia="方正仿宋_GBK" w:hAnsi="宋体" w:hint="eastAsia"/>
                <w:color w:val="000000"/>
                <w:sz w:val="28"/>
                <w:szCs w:val="32"/>
              </w:rPr>
              <w:t>司法部</w:t>
            </w:r>
            <w:r w:rsidR="008002A2" w:rsidRPr="00E23CEA">
              <w:rPr>
                <w:rFonts w:ascii="方正仿宋_GBK" w:eastAsia="方正仿宋_GBK" w:hAnsi="宋体" w:hint="eastAsia"/>
                <w:color w:val="000000"/>
                <w:sz w:val="28"/>
                <w:szCs w:val="32"/>
              </w:rPr>
              <w:t>在2020-2021年</w:t>
            </w:r>
            <w:r w:rsidR="004E3093" w:rsidRPr="00E23CEA">
              <w:rPr>
                <w:rFonts w:ascii="方正仿宋_GBK" w:eastAsia="方正仿宋_GBK" w:hAnsi="宋体" w:hint="eastAsia"/>
                <w:color w:val="000000"/>
                <w:sz w:val="28"/>
                <w:szCs w:val="32"/>
              </w:rPr>
              <w:t>颁发的</w:t>
            </w:r>
            <w:r w:rsidR="00463BB7" w:rsidRPr="00E23CEA">
              <w:rPr>
                <w:rFonts w:ascii="方正仿宋_GBK" w:eastAsia="方正仿宋_GBK" w:hAnsi="宋体" w:hint="eastAsia"/>
                <w:color w:val="000000"/>
                <w:sz w:val="28"/>
                <w:szCs w:val="32"/>
              </w:rPr>
              <w:t>司法鉴定</w:t>
            </w:r>
            <w:r w:rsidR="004E3093" w:rsidRPr="00E23CEA">
              <w:rPr>
                <w:rFonts w:ascii="方正仿宋_GBK" w:eastAsia="方正仿宋_GBK" w:hAnsi="宋体" w:hint="eastAsia"/>
                <w:color w:val="000000"/>
                <w:sz w:val="28"/>
                <w:szCs w:val="32"/>
              </w:rPr>
              <w:t>行业标准中，涉及环境损害的标准有《环境损害司法鉴定中居住环境噪声的测量与评价》</w:t>
            </w:r>
            <w:r w:rsidR="008002A2" w:rsidRPr="00E23CEA">
              <w:rPr>
                <w:rFonts w:ascii="方正仿宋_GBK" w:eastAsia="方正仿宋_GBK" w:hAnsi="宋体" w:hint="eastAsia"/>
                <w:color w:val="000000"/>
                <w:sz w:val="28"/>
                <w:szCs w:val="32"/>
              </w:rPr>
              <w:t>（</w:t>
            </w:r>
            <w:r w:rsidR="00685893" w:rsidRPr="00E23CEA">
              <w:rPr>
                <w:rFonts w:ascii="方正仿宋_GBK" w:eastAsia="方正仿宋_GBK" w:hAnsi="宋体" w:hint="eastAsia"/>
                <w:color w:val="000000"/>
                <w:sz w:val="28"/>
                <w:szCs w:val="32"/>
              </w:rPr>
              <w:t>SF/T 0109-2021</w:t>
            </w:r>
            <w:r w:rsidR="008002A2" w:rsidRPr="00E23CEA">
              <w:rPr>
                <w:rFonts w:ascii="方正仿宋_GBK" w:eastAsia="方正仿宋_GBK" w:hAnsi="宋体" w:hint="eastAsia"/>
                <w:color w:val="000000"/>
                <w:sz w:val="28"/>
                <w:szCs w:val="32"/>
              </w:rPr>
              <w:t>）</w:t>
            </w:r>
            <w:r w:rsidR="004E3093" w:rsidRPr="00E23CEA">
              <w:rPr>
                <w:rFonts w:ascii="方正仿宋_GBK" w:eastAsia="方正仿宋_GBK" w:hAnsi="宋体" w:hint="eastAsia"/>
                <w:color w:val="000000"/>
                <w:sz w:val="28"/>
                <w:szCs w:val="32"/>
              </w:rPr>
              <w:t>《耕地和林地破坏司法鉴定技术规范》</w:t>
            </w:r>
            <w:r w:rsidR="008002A2" w:rsidRPr="00E23CEA">
              <w:rPr>
                <w:rFonts w:ascii="方正仿宋_GBK" w:eastAsia="方正仿宋_GBK" w:hAnsi="宋体" w:hint="eastAsia"/>
                <w:color w:val="000000"/>
                <w:sz w:val="28"/>
                <w:szCs w:val="32"/>
              </w:rPr>
              <w:t>（</w:t>
            </w:r>
            <w:r w:rsidR="00685893" w:rsidRPr="00E23CEA">
              <w:rPr>
                <w:rFonts w:ascii="方正仿宋_GBK" w:eastAsia="方正仿宋_GBK" w:hAnsi="宋体" w:hint="eastAsia"/>
                <w:color w:val="000000"/>
                <w:sz w:val="28"/>
                <w:szCs w:val="32"/>
              </w:rPr>
              <w:t>SF/T 0074-2020</w:t>
            </w:r>
            <w:r w:rsidR="008002A2" w:rsidRPr="00E23CEA">
              <w:rPr>
                <w:rFonts w:ascii="方正仿宋_GBK" w:eastAsia="方正仿宋_GBK" w:hAnsi="宋体" w:hint="eastAsia"/>
                <w:color w:val="000000"/>
                <w:sz w:val="28"/>
                <w:szCs w:val="32"/>
              </w:rPr>
              <w:t>）</w:t>
            </w:r>
            <w:r w:rsidR="004E3093" w:rsidRPr="00E23CEA">
              <w:rPr>
                <w:rFonts w:ascii="方正仿宋_GBK" w:eastAsia="方正仿宋_GBK" w:hAnsi="宋体" w:hint="eastAsia"/>
                <w:color w:val="000000"/>
                <w:sz w:val="28"/>
                <w:szCs w:val="32"/>
              </w:rPr>
              <w:t>《环境损害致人身伤害司法鉴定技术导则》</w:t>
            </w:r>
            <w:r w:rsidR="008002A2" w:rsidRPr="00E23CEA">
              <w:rPr>
                <w:rFonts w:ascii="方正仿宋_GBK" w:eastAsia="方正仿宋_GBK" w:hAnsi="宋体" w:hint="eastAsia"/>
                <w:color w:val="000000"/>
                <w:sz w:val="28"/>
                <w:szCs w:val="32"/>
              </w:rPr>
              <w:t>（</w:t>
            </w:r>
            <w:r w:rsidR="00685893" w:rsidRPr="00E23CEA">
              <w:rPr>
                <w:rFonts w:ascii="方正仿宋_GBK" w:eastAsia="方正仿宋_GBK" w:hAnsi="宋体" w:hint="eastAsia"/>
                <w:color w:val="000000"/>
                <w:sz w:val="28"/>
                <w:szCs w:val="32"/>
              </w:rPr>
              <w:t>SF/T 0068-2020</w:t>
            </w:r>
            <w:r w:rsidR="008002A2" w:rsidRPr="00E23CEA">
              <w:rPr>
                <w:rFonts w:ascii="方正仿宋_GBK" w:eastAsia="方正仿宋_GBK" w:hAnsi="宋体" w:hint="eastAsia"/>
                <w:color w:val="000000"/>
                <w:sz w:val="28"/>
                <w:szCs w:val="32"/>
              </w:rPr>
              <w:t>）</w:t>
            </w:r>
            <w:r w:rsidR="004E3093" w:rsidRPr="00E23CEA">
              <w:rPr>
                <w:rFonts w:ascii="方正仿宋_GBK" w:eastAsia="方正仿宋_GBK" w:hAnsi="宋体" w:hint="eastAsia"/>
                <w:color w:val="000000"/>
                <w:sz w:val="28"/>
                <w:szCs w:val="32"/>
              </w:rPr>
              <w:t>三项</w:t>
            </w:r>
            <w:r w:rsidR="006A58CA" w:rsidRPr="00E23CEA">
              <w:rPr>
                <w:rFonts w:ascii="方正仿宋_GBK" w:eastAsia="方正仿宋_GBK" w:hAnsi="宋体" w:hint="eastAsia"/>
                <w:color w:val="000000"/>
                <w:sz w:val="28"/>
                <w:szCs w:val="32"/>
              </w:rPr>
              <w:t>，明确了噪声、耕地、林地和人身伤害方面的鉴定方法</w:t>
            </w:r>
            <w:r w:rsidR="00D401E0" w:rsidRPr="00E23CEA">
              <w:rPr>
                <w:rFonts w:ascii="方正仿宋_GBK" w:eastAsia="方正仿宋_GBK" w:hAnsi="宋体" w:hint="eastAsia"/>
                <w:color w:val="000000"/>
                <w:sz w:val="28"/>
                <w:szCs w:val="32"/>
              </w:rPr>
              <w:t>，并未涉及湿地生态系统的损害鉴定</w:t>
            </w:r>
            <w:r w:rsidR="008002A2" w:rsidRPr="00E23CEA">
              <w:rPr>
                <w:rFonts w:ascii="方正仿宋_GBK" w:eastAsia="方正仿宋_GBK" w:hAnsi="宋体" w:hint="eastAsia"/>
                <w:color w:val="000000"/>
                <w:sz w:val="28"/>
                <w:szCs w:val="32"/>
              </w:rPr>
              <w:t>；</w:t>
            </w:r>
            <w:r w:rsidR="00D7098D" w:rsidRPr="00E23CEA">
              <w:rPr>
                <w:rFonts w:ascii="方正仿宋_GBK" w:eastAsia="方正仿宋_GBK" w:hAnsi="宋体" w:hint="eastAsia"/>
                <w:color w:val="000000"/>
                <w:sz w:val="28"/>
                <w:szCs w:val="32"/>
              </w:rPr>
              <w:t>林业</w:t>
            </w:r>
            <w:r w:rsidR="00BA68D5" w:rsidRPr="00E23CEA">
              <w:rPr>
                <w:rFonts w:ascii="方正仿宋_GBK" w:eastAsia="方正仿宋_GBK" w:hAnsi="宋体" w:hint="eastAsia"/>
                <w:color w:val="000000"/>
                <w:sz w:val="28"/>
                <w:szCs w:val="32"/>
              </w:rPr>
              <w:t>领域</w:t>
            </w:r>
            <w:r w:rsidR="00D7098D" w:rsidRPr="00E23CEA">
              <w:rPr>
                <w:rFonts w:ascii="方正仿宋_GBK" w:eastAsia="方正仿宋_GBK" w:hAnsi="宋体" w:hint="eastAsia"/>
                <w:color w:val="000000"/>
                <w:sz w:val="28"/>
                <w:szCs w:val="32"/>
              </w:rPr>
              <w:t>尽管</w:t>
            </w:r>
            <w:r w:rsidR="001039EC" w:rsidRPr="00E23CEA">
              <w:rPr>
                <w:rFonts w:ascii="方正仿宋_GBK" w:eastAsia="方正仿宋_GBK" w:hAnsi="宋体" w:hint="eastAsia"/>
                <w:color w:val="000000"/>
                <w:sz w:val="28"/>
                <w:szCs w:val="32"/>
              </w:rPr>
              <w:t>发布</w:t>
            </w:r>
            <w:r w:rsidR="00D7098D" w:rsidRPr="00E23CEA">
              <w:rPr>
                <w:rFonts w:ascii="方正仿宋_GBK" w:eastAsia="方正仿宋_GBK" w:hAnsi="宋体" w:hint="eastAsia"/>
                <w:color w:val="000000"/>
                <w:sz w:val="28"/>
                <w:szCs w:val="32"/>
              </w:rPr>
              <w:t>了《湿地生态系统服务评估规范》（LY/T 2899-2017），但该标准主要以评估湿地生态系统的服务功能为主，并未提及湿地生态系统损害后的调查方法、鉴定流程等内容</w:t>
            </w:r>
            <w:r w:rsidR="00BA68D5" w:rsidRPr="00E23CEA">
              <w:rPr>
                <w:rFonts w:ascii="方正仿宋_GBK" w:eastAsia="方正仿宋_GBK" w:hAnsi="宋体" w:hint="eastAsia"/>
                <w:color w:val="000000"/>
                <w:sz w:val="28"/>
                <w:szCs w:val="32"/>
              </w:rPr>
              <w:t>；而环境</w:t>
            </w:r>
            <w:r w:rsidR="001039EC" w:rsidRPr="00E23CEA">
              <w:rPr>
                <w:rFonts w:ascii="方正仿宋_GBK" w:eastAsia="方正仿宋_GBK" w:hAnsi="宋体" w:hint="eastAsia"/>
                <w:color w:val="000000"/>
                <w:sz w:val="28"/>
                <w:szCs w:val="32"/>
              </w:rPr>
              <w:t>保护</w:t>
            </w:r>
            <w:r w:rsidR="00BA68D5" w:rsidRPr="00E23CEA">
              <w:rPr>
                <w:rFonts w:ascii="方正仿宋_GBK" w:eastAsia="方正仿宋_GBK" w:hAnsi="宋体" w:hint="eastAsia"/>
                <w:color w:val="000000"/>
                <w:sz w:val="28"/>
                <w:szCs w:val="32"/>
              </w:rPr>
              <w:t>领域</w:t>
            </w:r>
            <w:r w:rsidR="001039EC" w:rsidRPr="00E23CEA">
              <w:rPr>
                <w:rFonts w:ascii="方正仿宋_GBK" w:eastAsia="方正仿宋_GBK" w:hAnsi="宋体" w:hint="eastAsia"/>
                <w:color w:val="000000"/>
                <w:sz w:val="28"/>
                <w:szCs w:val="32"/>
              </w:rPr>
              <w:t>发布了《全国生态状况调查评估技术规范-湿地生态系统野外观测》（HJ 1169-2021），</w:t>
            </w:r>
            <w:r w:rsidR="00B11385" w:rsidRPr="00E23CEA">
              <w:rPr>
                <w:rFonts w:ascii="方正仿宋_GBK" w:eastAsia="方正仿宋_GBK" w:hAnsi="宋体" w:hint="eastAsia"/>
                <w:color w:val="000000"/>
                <w:sz w:val="28"/>
                <w:szCs w:val="32"/>
              </w:rPr>
              <w:t>该标准仅</w:t>
            </w:r>
            <w:r w:rsidR="001039EC" w:rsidRPr="00E23CEA">
              <w:rPr>
                <w:rFonts w:ascii="方正仿宋_GBK" w:eastAsia="方正仿宋_GBK" w:hAnsi="宋体" w:hint="eastAsia"/>
                <w:color w:val="000000"/>
                <w:sz w:val="28"/>
                <w:szCs w:val="32"/>
              </w:rPr>
              <w:t>对湿地生态系统野外观测的技术流程、指标体系和技术方法等要求进行了规定。可见，湿地生态系统损害可能涉及到的相关行业标准仍不能有效指导其环境损害后的鉴定工作。</w:t>
            </w:r>
          </w:p>
        </w:tc>
      </w:tr>
      <w:tr w:rsidR="005902A6" w:rsidRPr="00E23CEA">
        <w:trPr>
          <w:trHeight w:val="1083"/>
          <w:jc w:val="center"/>
        </w:trPr>
        <w:tc>
          <w:tcPr>
            <w:tcW w:w="5000" w:type="pct"/>
            <w:gridSpan w:val="4"/>
            <w:shd w:val="clear" w:color="auto" w:fill="auto"/>
          </w:tcPr>
          <w:p w:rsidR="005902A6" w:rsidRPr="00E23CEA" w:rsidRDefault="00527B77" w:rsidP="00527B77">
            <w:pPr>
              <w:numPr>
                <w:ilvl w:val="255"/>
                <w:numId w:val="0"/>
              </w:numPr>
              <w:adjustRightInd w:val="0"/>
              <w:snapToGrid w:val="0"/>
              <w:spacing w:line="276" w:lineRule="auto"/>
              <w:rPr>
                <w:rFonts w:ascii="方正仿宋_GBK" w:eastAsia="方正仿宋_GBK" w:hint="eastAsia"/>
                <w:color w:val="000000"/>
                <w:sz w:val="28"/>
                <w:szCs w:val="28"/>
              </w:rPr>
            </w:pPr>
            <w:r w:rsidRPr="00E23CEA">
              <w:rPr>
                <w:rFonts w:ascii="方正仿宋_GBK" w:eastAsia="方正仿宋_GBK" w:hint="eastAsia"/>
                <w:color w:val="000000"/>
                <w:sz w:val="28"/>
                <w:szCs w:val="28"/>
              </w:rPr>
              <w:lastRenderedPageBreak/>
              <w:t>4.风险分析：</w:t>
            </w:r>
          </w:p>
          <w:p w:rsidR="005902A6" w:rsidRPr="00E23CEA" w:rsidRDefault="00527B77">
            <w:pPr>
              <w:adjustRightInd w:val="0"/>
              <w:snapToGrid w:val="0"/>
              <w:spacing w:line="276" w:lineRule="auto"/>
              <w:ind w:firstLineChars="200" w:firstLine="560"/>
              <w:rPr>
                <w:rFonts w:ascii="方正仿宋_GBK" w:eastAsia="方正仿宋_GBK" w:hAnsi="宋体" w:hint="eastAsia"/>
                <w:color w:val="000000"/>
                <w:sz w:val="28"/>
                <w:szCs w:val="32"/>
              </w:rPr>
            </w:pPr>
            <w:r w:rsidRPr="00E23CEA">
              <w:rPr>
                <w:rFonts w:ascii="方正仿宋_GBK" w:eastAsia="方正仿宋_GBK" w:hAnsi="宋体" w:hint="eastAsia"/>
                <w:color w:val="000000"/>
                <w:sz w:val="28"/>
                <w:szCs w:val="32"/>
              </w:rPr>
              <w:t>本标准的制订，是基于我国现有法律规定，主要服务于鉴定机构、司法机关、行政机关等，若法条有所更新，遵循国家的最新要求。</w:t>
            </w:r>
          </w:p>
          <w:p w:rsidR="005902A6" w:rsidRPr="00E23CEA" w:rsidRDefault="00527B77">
            <w:pPr>
              <w:adjustRightInd w:val="0"/>
              <w:snapToGrid w:val="0"/>
              <w:spacing w:line="276" w:lineRule="auto"/>
              <w:ind w:firstLineChars="200" w:firstLine="560"/>
              <w:rPr>
                <w:rFonts w:ascii="方正仿宋_GBK" w:eastAsia="方正仿宋_GBK" w:hAnsi="宋体" w:hint="eastAsia"/>
                <w:color w:val="000000"/>
                <w:sz w:val="28"/>
                <w:szCs w:val="32"/>
              </w:rPr>
            </w:pPr>
            <w:r w:rsidRPr="00E23CEA">
              <w:rPr>
                <w:rFonts w:ascii="方正仿宋_GBK" w:eastAsia="方正仿宋_GBK" w:hAnsi="宋体" w:hint="eastAsia"/>
                <w:color w:val="000000"/>
                <w:sz w:val="28"/>
                <w:szCs w:val="32"/>
              </w:rPr>
              <w:t>若标准与其他标准规定内容有出入，根据《司法鉴定程序通则》中第二十二条，应当依下列顺序遵守和采用该专业领域的技术标准和技术规范：</w:t>
            </w:r>
          </w:p>
          <w:p w:rsidR="005902A6" w:rsidRPr="00E23CEA" w:rsidRDefault="00527B77">
            <w:pPr>
              <w:adjustRightInd w:val="0"/>
              <w:snapToGrid w:val="0"/>
              <w:spacing w:line="276" w:lineRule="auto"/>
              <w:ind w:firstLineChars="200" w:firstLine="560"/>
              <w:rPr>
                <w:rFonts w:ascii="方正仿宋_GBK" w:eastAsia="方正仿宋_GBK" w:hAnsi="宋体" w:hint="eastAsia"/>
                <w:color w:val="000000"/>
                <w:sz w:val="28"/>
                <w:szCs w:val="32"/>
              </w:rPr>
            </w:pPr>
            <w:r w:rsidRPr="00E23CEA">
              <w:rPr>
                <w:rFonts w:ascii="方正仿宋_GBK" w:eastAsia="方正仿宋_GBK" w:hAnsi="宋体" w:hint="eastAsia"/>
                <w:color w:val="000000"/>
                <w:sz w:val="28"/>
                <w:szCs w:val="32"/>
              </w:rPr>
              <w:t>（1）国家标准和技术规范；</w:t>
            </w:r>
          </w:p>
          <w:p w:rsidR="005902A6" w:rsidRPr="00E23CEA" w:rsidRDefault="00527B77">
            <w:pPr>
              <w:adjustRightInd w:val="0"/>
              <w:snapToGrid w:val="0"/>
              <w:spacing w:line="276" w:lineRule="auto"/>
              <w:ind w:firstLineChars="200" w:firstLine="560"/>
              <w:rPr>
                <w:rFonts w:ascii="方正仿宋_GBK" w:eastAsia="方正仿宋_GBK" w:hAnsi="宋体" w:hint="eastAsia"/>
                <w:color w:val="000000"/>
                <w:sz w:val="28"/>
                <w:szCs w:val="32"/>
              </w:rPr>
            </w:pPr>
            <w:r w:rsidRPr="00E23CEA">
              <w:rPr>
                <w:rFonts w:ascii="方正仿宋_GBK" w:eastAsia="方正仿宋_GBK" w:hAnsi="宋体" w:hint="eastAsia"/>
                <w:color w:val="000000"/>
                <w:sz w:val="28"/>
                <w:szCs w:val="32"/>
              </w:rPr>
              <w:t>（2）司法鉴定主管部门、司法鉴定行业组织或者相关行业主管部门制定的行业标准和技术规范；</w:t>
            </w:r>
          </w:p>
          <w:p w:rsidR="005902A6" w:rsidRPr="00E23CEA" w:rsidRDefault="00527B77">
            <w:pPr>
              <w:adjustRightInd w:val="0"/>
              <w:snapToGrid w:val="0"/>
              <w:spacing w:line="276" w:lineRule="auto"/>
              <w:ind w:firstLineChars="200" w:firstLine="560"/>
              <w:rPr>
                <w:rFonts w:ascii="方正仿宋_GBK" w:eastAsia="方正仿宋_GBK" w:hAnsi="宋体" w:hint="eastAsia"/>
                <w:color w:val="000000"/>
                <w:sz w:val="28"/>
                <w:szCs w:val="32"/>
              </w:rPr>
            </w:pPr>
            <w:r w:rsidRPr="00E23CEA">
              <w:rPr>
                <w:rFonts w:ascii="方正仿宋_GBK" w:eastAsia="方正仿宋_GBK" w:hAnsi="宋体" w:hint="eastAsia"/>
                <w:color w:val="000000"/>
                <w:sz w:val="28"/>
                <w:szCs w:val="32"/>
              </w:rPr>
              <w:t>（3）该专业领域多数专家认可的技术标准和技术规范。</w:t>
            </w:r>
          </w:p>
          <w:p w:rsidR="005902A6" w:rsidRPr="00E23CEA" w:rsidRDefault="00527B77">
            <w:pPr>
              <w:adjustRightInd w:val="0"/>
              <w:snapToGrid w:val="0"/>
              <w:spacing w:line="276" w:lineRule="auto"/>
              <w:ind w:firstLineChars="200" w:firstLine="560"/>
              <w:rPr>
                <w:rFonts w:ascii="方正仿宋_GBK" w:eastAsia="方正仿宋_GBK" w:hAnsi="宋体" w:hint="eastAsia"/>
                <w:color w:val="000000"/>
                <w:sz w:val="28"/>
                <w:szCs w:val="32"/>
              </w:rPr>
            </w:pPr>
            <w:r w:rsidRPr="00E23CEA">
              <w:rPr>
                <w:rFonts w:ascii="方正仿宋_GBK" w:eastAsia="方正仿宋_GBK" w:hAnsi="宋体" w:hint="eastAsia"/>
                <w:color w:val="000000"/>
                <w:sz w:val="28"/>
                <w:szCs w:val="32"/>
              </w:rPr>
              <w:t>不具备前款规定的技术标准和技术规范的，可以采用所属司法</w:t>
            </w:r>
            <w:r w:rsidRPr="00E23CEA">
              <w:rPr>
                <w:rFonts w:ascii="方正仿宋_GBK" w:eastAsia="方正仿宋_GBK" w:hAnsi="宋体" w:hint="eastAsia"/>
                <w:color w:val="000000"/>
                <w:sz w:val="28"/>
                <w:szCs w:val="32"/>
              </w:rPr>
              <w:lastRenderedPageBreak/>
              <w:t>鉴定机构自行制定的有关技术规范。</w:t>
            </w:r>
          </w:p>
          <w:p w:rsidR="005902A6" w:rsidRPr="00E23CEA" w:rsidRDefault="00527B77">
            <w:pPr>
              <w:adjustRightInd w:val="0"/>
              <w:snapToGrid w:val="0"/>
              <w:spacing w:line="276" w:lineRule="auto"/>
              <w:ind w:firstLineChars="200" w:firstLine="560"/>
              <w:rPr>
                <w:rFonts w:ascii="方正仿宋_GBK" w:eastAsia="方正仿宋_GBK" w:hAnsi="宋体" w:hint="eastAsia"/>
                <w:color w:val="000000"/>
                <w:sz w:val="28"/>
                <w:szCs w:val="32"/>
              </w:rPr>
            </w:pPr>
            <w:r w:rsidRPr="00E23CEA">
              <w:rPr>
                <w:rFonts w:ascii="方正仿宋_GBK" w:eastAsia="方正仿宋_GBK" w:hAnsi="宋体" w:hint="eastAsia"/>
                <w:color w:val="000000"/>
                <w:sz w:val="28"/>
                <w:szCs w:val="32"/>
              </w:rPr>
              <w:t>标准实施后，出现的重大意见分歧时，按照司法部司法鉴定程序，存在异议的课题可通过研讨会讨论或其它方式解决，并载明异议。</w:t>
            </w:r>
          </w:p>
        </w:tc>
      </w:tr>
      <w:tr w:rsidR="005902A6" w:rsidRPr="00E23CEA">
        <w:trPr>
          <w:trHeight w:val="1199"/>
          <w:jc w:val="center"/>
        </w:trPr>
        <w:tc>
          <w:tcPr>
            <w:tcW w:w="5000" w:type="pct"/>
            <w:gridSpan w:val="4"/>
            <w:shd w:val="clear" w:color="auto" w:fill="auto"/>
          </w:tcPr>
          <w:p w:rsidR="005902A6" w:rsidRPr="00E23CEA" w:rsidRDefault="00527B77">
            <w:pPr>
              <w:adjustRightInd w:val="0"/>
              <w:snapToGrid w:val="0"/>
              <w:spacing w:line="360" w:lineRule="exact"/>
              <w:rPr>
                <w:rFonts w:ascii="方正仿宋_GBK" w:eastAsia="方正仿宋_GBK" w:hAnsi="宋体" w:hint="eastAsia"/>
                <w:color w:val="000000"/>
                <w:sz w:val="28"/>
                <w:szCs w:val="32"/>
              </w:rPr>
            </w:pPr>
            <w:r w:rsidRPr="00E23CEA">
              <w:rPr>
                <w:rFonts w:ascii="方正仿宋_GBK" w:eastAsia="方正仿宋_GBK" w:hAnsi="宋体" w:hint="eastAsia"/>
                <w:color w:val="000000"/>
                <w:sz w:val="28"/>
                <w:szCs w:val="32"/>
              </w:rPr>
              <w:lastRenderedPageBreak/>
              <w:t>5.宣贯实施计划：</w:t>
            </w:r>
          </w:p>
          <w:p w:rsidR="005902A6" w:rsidRPr="00E23CEA" w:rsidRDefault="00527B77">
            <w:pPr>
              <w:ind w:firstLine="480"/>
              <w:rPr>
                <w:rFonts w:ascii="方正仿宋_GBK" w:eastAsia="方正仿宋_GBK" w:hint="eastAsia"/>
                <w:color w:val="000000"/>
                <w:sz w:val="28"/>
                <w:szCs w:val="32"/>
              </w:rPr>
            </w:pPr>
            <w:r w:rsidRPr="00E23CEA">
              <w:rPr>
                <w:rFonts w:ascii="方正仿宋_GBK" w:eastAsia="方正仿宋_GBK" w:hint="eastAsia"/>
                <w:color w:val="000000"/>
                <w:sz w:val="28"/>
                <w:szCs w:val="32"/>
              </w:rPr>
              <w:t>（一）标准草案编制阶段：根据国内外研究以及国家标准、行业标准，结合省情，编制</w:t>
            </w:r>
            <w:r w:rsidRPr="00E23CEA">
              <w:rPr>
                <w:rFonts w:ascii="方正仿宋_GBK" w:eastAsia="方正仿宋_GBK" w:hAnsi="宋体" w:hint="eastAsia"/>
                <w:color w:val="000000"/>
                <w:sz w:val="28"/>
                <w:szCs w:val="32"/>
              </w:rPr>
              <w:t>《生态环境损害鉴定技术指南 第</w:t>
            </w:r>
            <w:r w:rsidR="00463E02" w:rsidRPr="00E23CEA">
              <w:rPr>
                <w:rFonts w:ascii="方正仿宋_GBK" w:eastAsia="方正仿宋_GBK" w:hAnsi="宋体" w:hint="eastAsia"/>
                <w:color w:val="000000"/>
                <w:sz w:val="28"/>
                <w:szCs w:val="32"/>
              </w:rPr>
              <w:t>3</w:t>
            </w:r>
            <w:r w:rsidRPr="00E23CEA">
              <w:rPr>
                <w:rFonts w:ascii="方正仿宋_GBK" w:eastAsia="方正仿宋_GBK" w:hAnsi="宋体" w:hint="eastAsia"/>
                <w:color w:val="000000"/>
                <w:sz w:val="28"/>
                <w:szCs w:val="32"/>
              </w:rPr>
              <w:t>部分：</w:t>
            </w:r>
            <w:r w:rsidR="00463E02" w:rsidRPr="00E23CEA">
              <w:rPr>
                <w:rFonts w:ascii="方正仿宋_GBK" w:eastAsia="方正仿宋_GBK" w:hAnsi="宋体" w:hint="eastAsia"/>
                <w:color w:val="000000"/>
                <w:sz w:val="28"/>
                <w:szCs w:val="32"/>
              </w:rPr>
              <w:t>湿地生态系统</w:t>
            </w:r>
            <w:r w:rsidRPr="00E23CEA">
              <w:rPr>
                <w:rFonts w:ascii="方正仿宋_GBK" w:eastAsia="方正仿宋_GBK" w:hAnsi="宋体" w:hint="eastAsia"/>
                <w:color w:val="000000"/>
                <w:sz w:val="28"/>
                <w:szCs w:val="32"/>
              </w:rPr>
              <w:t>》</w:t>
            </w:r>
            <w:r w:rsidRPr="00E23CEA">
              <w:rPr>
                <w:rFonts w:ascii="方正仿宋_GBK" w:eastAsia="方正仿宋_GBK" w:hint="eastAsia"/>
                <w:color w:val="000000"/>
                <w:sz w:val="28"/>
                <w:szCs w:val="32"/>
              </w:rPr>
              <w:t>草案；并多方征求业内专家意见，在此基础上修改完善后形成标准征求意见稿。</w:t>
            </w:r>
          </w:p>
          <w:p w:rsidR="005902A6" w:rsidRPr="00E23CEA" w:rsidRDefault="00052F24">
            <w:pPr>
              <w:pStyle w:val="a9"/>
              <w:widowControl w:val="0"/>
              <w:spacing w:before="0" w:beforeAutospacing="0" w:after="0" w:afterAutospacing="0" w:line="288" w:lineRule="auto"/>
              <w:ind w:firstLineChars="200" w:firstLine="560"/>
              <w:jc w:val="both"/>
              <w:rPr>
                <w:rFonts w:ascii="方正仿宋_GBK" w:eastAsia="方正仿宋_GBK" w:cs="Times New Roman" w:hint="eastAsia"/>
                <w:color w:val="000000"/>
                <w:kern w:val="2"/>
                <w:sz w:val="28"/>
                <w:szCs w:val="32"/>
              </w:rPr>
            </w:pPr>
            <w:r w:rsidRPr="00E23CEA">
              <w:rPr>
                <w:rFonts w:ascii="方正仿宋_GBK" w:eastAsia="方正仿宋_GBK" w:cs="Times New Roman" w:hint="eastAsia"/>
                <w:color w:val="000000"/>
                <w:kern w:val="2"/>
                <w:sz w:val="28"/>
                <w:szCs w:val="32"/>
              </w:rPr>
              <w:t>（二）标准征求意见阶段：向</w:t>
            </w:r>
            <w:r w:rsidR="00527B77" w:rsidRPr="00E23CEA">
              <w:rPr>
                <w:rFonts w:ascii="方正仿宋_GBK" w:eastAsia="方正仿宋_GBK" w:cs="Times New Roman" w:hint="eastAsia"/>
                <w:color w:val="000000"/>
                <w:kern w:val="2"/>
                <w:sz w:val="28"/>
                <w:szCs w:val="32"/>
              </w:rPr>
              <w:t>标准可能涉及的高等院校、科研院所、司法鉴定机构、代表性企业等单位征求意见；根据收集的征求意见，对标准进行修改与完善，形成</w:t>
            </w:r>
            <w:r w:rsidR="00527B77" w:rsidRPr="00E23CEA">
              <w:rPr>
                <w:rFonts w:ascii="方正仿宋_GBK" w:eastAsia="方正仿宋_GBK" w:hint="eastAsia"/>
                <w:color w:val="000000"/>
                <w:sz w:val="28"/>
                <w:szCs w:val="32"/>
              </w:rPr>
              <w:t>《生态环境损害鉴定技术指南 第</w:t>
            </w:r>
            <w:r w:rsidR="00463E02" w:rsidRPr="00E23CEA">
              <w:rPr>
                <w:rFonts w:ascii="方正仿宋_GBK" w:eastAsia="方正仿宋_GBK" w:hint="eastAsia"/>
                <w:color w:val="000000"/>
                <w:sz w:val="28"/>
                <w:szCs w:val="32"/>
              </w:rPr>
              <w:t>3</w:t>
            </w:r>
            <w:r w:rsidR="00527B77" w:rsidRPr="00E23CEA">
              <w:rPr>
                <w:rFonts w:ascii="方正仿宋_GBK" w:eastAsia="方正仿宋_GBK" w:hint="eastAsia"/>
                <w:color w:val="000000"/>
                <w:sz w:val="28"/>
                <w:szCs w:val="32"/>
              </w:rPr>
              <w:t>部分：</w:t>
            </w:r>
            <w:r w:rsidR="00463E02" w:rsidRPr="00E23CEA">
              <w:rPr>
                <w:rFonts w:ascii="方正仿宋_GBK" w:eastAsia="方正仿宋_GBK" w:hint="eastAsia"/>
                <w:color w:val="000000"/>
                <w:sz w:val="28"/>
                <w:szCs w:val="32"/>
              </w:rPr>
              <w:t>湿地生态系统</w:t>
            </w:r>
            <w:r w:rsidR="00527B77" w:rsidRPr="00E23CEA">
              <w:rPr>
                <w:rFonts w:ascii="方正仿宋_GBK" w:eastAsia="方正仿宋_GBK" w:hint="eastAsia"/>
                <w:color w:val="000000"/>
                <w:sz w:val="28"/>
                <w:szCs w:val="32"/>
              </w:rPr>
              <w:t>》</w:t>
            </w:r>
            <w:r w:rsidR="00527B77" w:rsidRPr="00E23CEA">
              <w:rPr>
                <w:rFonts w:ascii="方正仿宋_GBK" w:eastAsia="方正仿宋_GBK" w:cs="Times New Roman" w:hint="eastAsia"/>
                <w:color w:val="000000"/>
                <w:kern w:val="2"/>
                <w:sz w:val="28"/>
                <w:szCs w:val="32"/>
              </w:rPr>
              <w:t>送审稿。</w:t>
            </w:r>
          </w:p>
          <w:p w:rsidR="005902A6" w:rsidRPr="00E23CEA" w:rsidRDefault="00527B77" w:rsidP="00463E02">
            <w:pPr>
              <w:ind w:firstLine="480"/>
              <w:rPr>
                <w:rFonts w:ascii="方正仿宋_GBK" w:eastAsia="方正仿宋_GBK" w:hint="eastAsia"/>
                <w:color w:val="000000"/>
                <w:sz w:val="28"/>
                <w:szCs w:val="32"/>
              </w:rPr>
            </w:pPr>
            <w:r w:rsidRPr="00E23CEA">
              <w:rPr>
                <w:rFonts w:ascii="方正仿宋_GBK" w:eastAsia="方正仿宋_GBK" w:hint="eastAsia"/>
                <w:color w:val="000000"/>
                <w:sz w:val="28"/>
                <w:szCs w:val="32"/>
              </w:rPr>
              <w:t>（三）标准发布阶段：召开标准专家评审会，根据专家评审会意见修改后，形成</w:t>
            </w:r>
            <w:r w:rsidRPr="00E23CEA">
              <w:rPr>
                <w:rFonts w:ascii="方正仿宋_GBK" w:eastAsia="方正仿宋_GBK" w:hAnsi="宋体" w:hint="eastAsia"/>
                <w:color w:val="000000"/>
                <w:sz w:val="28"/>
                <w:szCs w:val="32"/>
              </w:rPr>
              <w:t>《生态环境损害鉴定技术指南 第</w:t>
            </w:r>
            <w:r w:rsidR="00463E02" w:rsidRPr="00E23CEA">
              <w:rPr>
                <w:rFonts w:ascii="方正仿宋_GBK" w:eastAsia="方正仿宋_GBK" w:hAnsi="宋体" w:hint="eastAsia"/>
                <w:color w:val="000000"/>
                <w:sz w:val="28"/>
                <w:szCs w:val="32"/>
              </w:rPr>
              <w:t>3</w:t>
            </w:r>
            <w:r w:rsidRPr="00E23CEA">
              <w:rPr>
                <w:rFonts w:ascii="方正仿宋_GBK" w:eastAsia="方正仿宋_GBK" w:hAnsi="宋体" w:hint="eastAsia"/>
                <w:color w:val="000000"/>
                <w:sz w:val="28"/>
                <w:szCs w:val="32"/>
              </w:rPr>
              <w:t>部分：</w:t>
            </w:r>
            <w:r w:rsidR="00463E02" w:rsidRPr="00E23CEA">
              <w:rPr>
                <w:rFonts w:ascii="方正仿宋_GBK" w:eastAsia="方正仿宋_GBK" w:hAnsi="宋体" w:hint="eastAsia"/>
                <w:color w:val="000000"/>
                <w:sz w:val="28"/>
                <w:szCs w:val="32"/>
              </w:rPr>
              <w:t>湿地生态系统</w:t>
            </w:r>
            <w:r w:rsidRPr="00E23CEA">
              <w:rPr>
                <w:rFonts w:ascii="方正仿宋_GBK" w:eastAsia="方正仿宋_GBK" w:hAnsi="宋体" w:hint="eastAsia"/>
                <w:color w:val="000000"/>
                <w:sz w:val="28"/>
                <w:szCs w:val="32"/>
              </w:rPr>
              <w:t>》</w:t>
            </w:r>
            <w:r w:rsidRPr="00E23CEA">
              <w:rPr>
                <w:rFonts w:ascii="方正仿宋_GBK" w:eastAsia="方正仿宋_GBK" w:hint="eastAsia"/>
                <w:color w:val="000000"/>
                <w:sz w:val="28"/>
                <w:szCs w:val="32"/>
              </w:rPr>
              <w:t>报批稿。</w:t>
            </w:r>
          </w:p>
        </w:tc>
      </w:tr>
      <w:tr w:rsidR="005902A6" w:rsidRPr="00E23CEA">
        <w:trPr>
          <w:trHeight w:val="3491"/>
          <w:jc w:val="center"/>
        </w:trPr>
        <w:tc>
          <w:tcPr>
            <w:tcW w:w="5000" w:type="pct"/>
            <w:gridSpan w:val="4"/>
            <w:shd w:val="clear" w:color="auto" w:fill="auto"/>
          </w:tcPr>
          <w:p w:rsidR="005902A6" w:rsidRPr="00E23CEA" w:rsidRDefault="00527B77" w:rsidP="00527B77">
            <w:pPr>
              <w:pStyle w:val="a9"/>
              <w:widowControl w:val="0"/>
              <w:spacing w:before="0" w:beforeAutospacing="0" w:after="0" w:afterAutospacing="0" w:line="288" w:lineRule="auto"/>
              <w:jc w:val="both"/>
              <w:rPr>
                <w:rFonts w:ascii="方正仿宋_GBK" w:eastAsia="方正仿宋_GBK" w:hAnsi="仿宋_GB2312" w:cs="仿宋_GB2312" w:hint="eastAsia"/>
                <w:kern w:val="2"/>
                <w:sz w:val="28"/>
                <w:szCs w:val="32"/>
              </w:rPr>
            </w:pPr>
            <w:r w:rsidRPr="00E23CEA">
              <w:rPr>
                <w:rFonts w:ascii="方正仿宋_GBK" w:eastAsia="方正仿宋_GBK" w:hAnsi="仿宋_GB2312" w:cs="仿宋_GB2312" w:hint="eastAsia"/>
                <w:kern w:val="2"/>
                <w:sz w:val="28"/>
                <w:szCs w:val="32"/>
              </w:rPr>
              <w:t>6.专家组：</w:t>
            </w:r>
          </w:p>
          <w:p w:rsidR="005902A6" w:rsidRPr="00E23CEA" w:rsidRDefault="00527B77">
            <w:pPr>
              <w:pStyle w:val="a9"/>
              <w:widowControl w:val="0"/>
              <w:spacing w:before="0" w:beforeAutospacing="0" w:after="0" w:afterAutospacing="0" w:line="288" w:lineRule="auto"/>
              <w:ind w:firstLineChars="200" w:firstLine="560"/>
              <w:jc w:val="both"/>
              <w:rPr>
                <w:rFonts w:ascii="方正仿宋_GBK" w:eastAsia="方正仿宋_GBK" w:hint="eastAsia"/>
                <w:color w:val="000000"/>
                <w:sz w:val="28"/>
                <w:szCs w:val="32"/>
              </w:rPr>
            </w:pPr>
            <w:r w:rsidRPr="00E23CEA">
              <w:rPr>
                <w:rFonts w:ascii="方正仿宋_GBK" w:eastAsia="方正仿宋_GBK" w:hAnsi="仿宋_GB2312" w:cs="仿宋_GB2312" w:hint="eastAsia"/>
                <w:kern w:val="2"/>
                <w:sz w:val="28"/>
                <w:szCs w:val="32"/>
              </w:rPr>
              <w:t>张强，项目负责人/编制组组长，统筹负责标准起草工作，</w:t>
            </w:r>
            <w:r w:rsidRPr="00E23CEA">
              <w:rPr>
                <w:rFonts w:ascii="方正仿宋_GBK" w:eastAsia="方正仿宋_GBK" w:hint="eastAsia"/>
                <w:color w:val="000000"/>
                <w:sz w:val="28"/>
                <w:szCs w:val="32"/>
              </w:rPr>
              <w:t>湖北省生态环境科学研究院，高级工程师/所长，环境科学，027-87863566；</w:t>
            </w:r>
          </w:p>
          <w:p w:rsidR="005902A6" w:rsidRPr="00E23CEA" w:rsidRDefault="00463E02">
            <w:pPr>
              <w:pStyle w:val="a9"/>
              <w:widowControl w:val="0"/>
              <w:spacing w:before="0" w:beforeAutospacing="0" w:after="0" w:afterAutospacing="0" w:line="288" w:lineRule="auto"/>
              <w:ind w:firstLineChars="200" w:firstLine="560"/>
              <w:jc w:val="both"/>
              <w:rPr>
                <w:rFonts w:ascii="方正仿宋_GBK" w:eastAsia="方正仿宋_GBK" w:hint="eastAsia"/>
                <w:color w:val="000000"/>
                <w:sz w:val="28"/>
                <w:szCs w:val="32"/>
              </w:rPr>
            </w:pPr>
            <w:r w:rsidRPr="00E23CEA">
              <w:rPr>
                <w:rFonts w:ascii="方正仿宋_GBK" w:eastAsia="方正仿宋_GBK" w:hint="eastAsia"/>
                <w:color w:val="000000"/>
                <w:sz w:val="28"/>
                <w:szCs w:val="32"/>
              </w:rPr>
              <w:t>裴云霞</w:t>
            </w:r>
            <w:r w:rsidR="00527B77" w:rsidRPr="00E23CEA">
              <w:rPr>
                <w:rFonts w:ascii="方正仿宋_GBK" w:eastAsia="方正仿宋_GBK" w:hint="eastAsia"/>
                <w:color w:val="000000"/>
                <w:sz w:val="28"/>
                <w:szCs w:val="32"/>
              </w:rPr>
              <w:t>，</w:t>
            </w:r>
            <w:r w:rsidR="00527B77" w:rsidRPr="00E23CEA">
              <w:rPr>
                <w:rFonts w:ascii="方正仿宋_GBK" w:eastAsia="方正仿宋_GBK" w:hAnsi="仿宋_GB2312" w:cs="仿宋_GB2312" w:hint="eastAsia"/>
                <w:kern w:val="2"/>
                <w:sz w:val="28"/>
                <w:szCs w:val="32"/>
              </w:rPr>
              <w:t>编制组副组长</w:t>
            </w:r>
            <w:r w:rsidR="00527B77" w:rsidRPr="00E23CEA">
              <w:rPr>
                <w:rFonts w:ascii="方正仿宋_GBK" w:eastAsia="方正仿宋_GBK" w:hint="eastAsia"/>
                <w:color w:val="000000"/>
                <w:sz w:val="28"/>
                <w:szCs w:val="32"/>
              </w:rPr>
              <w:t>，协调推进标准编制工作，湖北省生态环境科学研究院，工程师，</w:t>
            </w:r>
            <w:r w:rsidRPr="00E23CEA">
              <w:rPr>
                <w:rFonts w:ascii="方正仿宋_GBK" w:eastAsia="方正仿宋_GBK" w:hint="eastAsia"/>
                <w:color w:val="000000"/>
                <w:sz w:val="28"/>
                <w:szCs w:val="32"/>
              </w:rPr>
              <w:t>林业</w:t>
            </w:r>
            <w:r w:rsidR="00527B77" w:rsidRPr="00E23CEA">
              <w:rPr>
                <w:rFonts w:ascii="方正仿宋_GBK" w:eastAsia="方正仿宋_GBK" w:hint="eastAsia"/>
                <w:color w:val="000000"/>
                <w:sz w:val="28"/>
                <w:szCs w:val="32"/>
              </w:rPr>
              <w:t>，027-87</w:t>
            </w:r>
            <w:r w:rsidRPr="00E23CEA">
              <w:rPr>
                <w:rFonts w:ascii="方正仿宋_GBK" w:eastAsia="方正仿宋_GBK" w:hint="eastAsia"/>
                <w:color w:val="000000"/>
                <w:sz w:val="28"/>
                <w:szCs w:val="32"/>
              </w:rPr>
              <w:t>863566</w:t>
            </w:r>
            <w:r w:rsidR="00527B77" w:rsidRPr="00E23CEA">
              <w:rPr>
                <w:rFonts w:ascii="方正仿宋_GBK" w:eastAsia="方正仿宋_GBK" w:hint="eastAsia"/>
                <w:color w:val="000000"/>
                <w:sz w:val="28"/>
                <w:szCs w:val="32"/>
              </w:rPr>
              <w:t>；</w:t>
            </w:r>
          </w:p>
          <w:p w:rsidR="005902A6" w:rsidRPr="00E23CEA" w:rsidRDefault="00527B77">
            <w:pPr>
              <w:pStyle w:val="a9"/>
              <w:widowControl w:val="0"/>
              <w:spacing w:before="0" w:beforeAutospacing="0" w:after="0" w:afterAutospacing="0" w:line="288" w:lineRule="auto"/>
              <w:ind w:firstLineChars="200" w:firstLine="560"/>
              <w:jc w:val="both"/>
              <w:rPr>
                <w:rFonts w:ascii="方正仿宋_GBK" w:eastAsia="方正仿宋_GBK" w:hint="eastAsia"/>
                <w:b/>
                <w:bCs/>
                <w:color w:val="000000"/>
                <w:sz w:val="28"/>
                <w:szCs w:val="32"/>
              </w:rPr>
            </w:pPr>
            <w:r w:rsidRPr="00E23CEA">
              <w:rPr>
                <w:rFonts w:ascii="方正仿宋_GBK" w:eastAsia="方正仿宋_GBK" w:hint="eastAsia"/>
                <w:color w:val="000000"/>
                <w:sz w:val="28"/>
                <w:szCs w:val="32"/>
              </w:rPr>
              <w:t>由湖北省生态环境科学研究院生态环境损害司法鉴定中心（污</w:t>
            </w:r>
            <w:r w:rsidRPr="00E23CEA">
              <w:rPr>
                <w:rFonts w:ascii="方正仿宋_GBK" w:eastAsia="方正仿宋_GBK" w:hint="eastAsia"/>
                <w:color w:val="000000"/>
                <w:sz w:val="28"/>
                <w:szCs w:val="32"/>
              </w:rPr>
              <w:lastRenderedPageBreak/>
              <w:t>染损害评估与环境健康风险防控湖北省重点实验室）和</w:t>
            </w:r>
            <w:r w:rsidR="00936E82" w:rsidRPr="00E23CEA">
              <w:rPr>
                <w:rFonts w:ascii="方正仿宋_GBK" w:eastAsia="方正仿宋_GBK" w:hint="eastAsia"/>
                <w:color w:val="000000"/>
                <w:sz w:val="28"/>
                <w:szCs w:val="32"/>
              </w:rPr>
              <w:t>湖北省林业科学研究院</w:t>
            </w:r>
            <w:r w:rsidRPr="00E23CEA">
              <w:rPr>
                <w:rFonts w:ascii="方正仿宋_GBK" w:eastAsia="方正仿宋_GBK" w:hint="eastAsia"/>
                <w:color w:val="000000"/>
                <w:sz w:val="28"/>
                <w:szCs w:val="32"/>
              </w:rPr>
              <w:t>相关技术人员组成标准编制组。</w:t>
            </w:r>
          </w:p>
        </w:tc>
      </w:tr>
    </w:tbl>
    <w:p w:rsidR="005902A6" w:rsidRDefault="00527B77">
      <w:pPr>
        <w:adjustRightInd w:val="0"/>
        <w:snapToGrid w:val="0"/>
        <w:spacing w:line="400" w:lineRule="exact"/>
        <w:rPr>
          <w:rFonts w:ascii="方正仿宋_GBK" w:eastAsia="方正仿宋_GBK"/>
          <w:color w:val="000000"/>
          <w:sz w:val="28"/>
          <w:szCs w:val="28"/>
        </w:rPr>
      </w:pPr>
      <w:r>
        <w:rPr>
          <w:rFonts w:ascii="方正仿宋_GBK" w:eastAsia="方正仿宋_GBK" w:hint="eastAsia"/>
          <w:b/>
          <w:color w:val="000000"/>
          <w:sz w:val="28"/>
          <w:szCs w:val="28"/>
        </w:rPr>
        <w:lastRenderedPageBreak/>
        <w:t>注：</w:t>
      </w:r>
      <w:r>
        <w:rPr>
          <w:rFonts w:ascii="方正仿宋_GBK" w:eastAsia="方正仿宋_GBK" w:hint="eastAsia"/>
          <w:color w:val="000000"/>
          <w:sz w:val="28"/>
          <w:szCs w:val="28"/>
        </w:rPr>
        <w:t>此表可根据内容多少调整格式，填写时删除斜体的填写说明。</w:t>
      </w:r>
    </w:p>
    <w:p w:rsidR="005902A6" w:rsidRDefault="005902A6"/>
    <w:sectPr w:rsidR="005902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A44" w:rsidRDefault="00B30A44"/>
  </w:endnote>
  <w:endnote w:type="continuationSeparator" w:id="0">
    <w:p w:rsidR="00B30A44" w:rsidRDefault="00B30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A44" w:rsidRDefault="00B30A44"/>
  </w:footnote>
  <w:footnote w:type="continuationSeparator" w:id="0">
    <w:p w:rsidR="00B30A44" w:rsidRDefault="00B30A4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4F39B"/>
    <w:multiLevelType w:val="multilevel"/>
    <w:tmpl w:val="2034F39B"/>
    <w:lvl w:ilvl="0">
      <w:start w:val="1"/>
      <w:numFmt w:val="decimal"/>
      <w:pStyle w:val="1"/>
      <w:lvlText w:val="%1"/>
      <w:lvlJc w:val="left"/>
      <w:pPr>
        <w:ind w:left="432" w:hanging="432"/>
      </w:pPr>
      <w:rPr>
        <w:rFonts w:ascii="宋体" w:eastAsia="宋体" w:hAnsi="宋体" w:cs="宋体" w:hint="default"/>
      </w:rPr>
    </w:lvl>
    <w:lvl w:ilvl="1">
      <w:start w:val="1"/>
      <w:numFmt w:val="decimal"/>
      <w:pStyle w:val="2"/>
      <w:lvlText w:val="%1.%2"/>
      <w:lvlJc w:val="left"/>
      <w:pPr>
        <w:ind w:left="575" w:hanging="575"/>
      </w:pPr>
      <w:rPr>
        <w:rFonts w:ascii="宋体" w:eastAsia="宋体" w:hAnsi="宋体" w:cs="宋体" w:hint="default"/>
      </w:rPr>
    </w:lvl>
    <w:lvl w:ilvl="2">
      <w:start w:val="1"/>
      <w:numFmt w:val="decimal"/>
      <w:pStyle w:val="3"/>
      <w:lvlText w:val="%1.%2.%3"/>
      <w:lvlJc w:val="left"/>
      <w:pPr>
        <w:ind w:left="720" w:hanging="720"/>
      </w:pPr>
      <w:rPr>
        <w:rFonts w:ascii="宋体" w:eastAsia="宋体" w:hAnsi="宋体" w:cs="宋体" w:hint="default"/>
      </w:rPr>
    </w:lvl>
    <w:lvl w:ilvl="3">
      <w:start w:val="1"/>
      <w:numFmt w:val="decimal"/>
      <w:pStyle w:val="4"/>
      <w:lvlText w:val="%1.%2.%3.%4"/>
      <w:lvlJc w:val="left"/>
      <w:pPr>
        <w:ind w:left="864" w:hanging="864"/>
      </w:pPr>
      <w:rPr>
        <w:rFonts w:ascii="宋体" w:eastAsia="宋体" w:hAnsi="宋体" w:cs="宋体"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yZDM3OTczODhhNzYyYjc0NTAzM2U0MmY4N2I5OTYifQ=="/>
  </w:docVars>
  <w:rsids>
    <w:rsidRoot w:val="00DB559E"/>
    <w:rsid w:val="00052F24"/>
    <w:rsid w:val="00097BE7"/>
    <w:rsid w:val="000C4C5A"/>
    <w:rsid w:val="001039EC"/>
    <w:rsid w:val="00104DE0"/>
    <w:rsid w:val="00185E82"/>
    <w:rsid w:val="001B3747"/>
    <w:rsid w:val="00291E46"/>
    <w:rsid w:val="00332D17"/>
    <w:rsid w:val="0035385C"/>
    <w:rsid w:val="003A2315"/>
    <w:rsid w:val="003E5512"/>
    <w:rsid w:val="003E56C8"/>
    <w:rsid w:val="00435DA4"/>
    <w:rsid w:val="00447F14"/>
    <w:rsid w:val="00463BB7"/>
    <w:rsid w:val="00463E02"/>
    <w:rsid w:val="004D56B8"/>
    <w:rsid w:val="004E3093"/>
    <w:rsid w:val="004E7129"/>
    <w:rsid w:val="00527B77"/>
    <w:rsid w:val="005902A6"/>
    <w:rsid w:val="005F5F8C"/>
    <w:rsid w:val="00610B6A"/>
    <w:rsid w:val="00685893"/>
    <w:rsid w:val="006A58CA"/>
    <w:rsid w:val="007009CA"/>
    <w:rsid w:val="007075A4"/>
    <w:rsid w:val="007E019E"/>
    <w:rsid w:val="007E5662"/>
    <w:rsid w:val="008002A2"/>
    <w:rsid w:val="0085119C"/>
    <w:rsid w:val="00863983"/>
    <w:rsid w:val="00867741"/>
    <w:rsid w:val="008A6C52"/>
    <w:rsid w:val="008D0F05"/>
    <w:rsid w:val="008F535F"/>
    <w:rsid w:val="00936E82"/>
    <w:rsid w:val="00977F73"/>
    <w:rsid w:val="009B6B8E"/>
    <w:rsid w:val="00AF1775"/>
    <w:rsid w:val="00B11385"/>
    <w:rsid w:val="00B30A44"/>
    <w:rsid w:val="00B316FA"/>
    <w:rsid w:val="00B531A4"/>
    <w:rsid w:val="00B7111D"/>
    <w:rsid w:val="00BA68D5"/>
    <w:rsid w:val="00BB2D6D"/>
    <w:rsid w:val="00C12C39"/>
    <w:rsid w:val="00C73DC6"/>
    <w:rsid w:val="00D325A9"/>
    <w:rsid w:val="00D401E0"/>
    <w:rsid w:val="00D7098D"/>
    <w:rsid w:val="00DA3998"/>
    <w:rsid w:val="00DB559E"/>
    <w:rsid w:val="00DE07CD"/>
    <w:rsid w:val="00DE2F63"/>
    <w:rsid w:val="00DF1022"/>
    <w:rsid w:val="00E23CEA"/>
    <w:rsid w:val="00E32C5D"/>
    <w:rsid w:val="00E82BA5"/>
    <w:rsid w:val="00F8563B"/>
    <w:rsid w:val="00FA5077"/>
    <w:rsid w:val="012D49B2"/>
    <w:rsid w:val="041565A5"/>
    <w:rsid w:val="050B107D"/>
    <w:rsid w:val="05DF74B8"/>
    <w:rsid w:val="11A1528B"/>
    <w:rsid w:val="14F063FA"/>
    <w:rsid w:val="19730C35"/>
    <w:rsid w:val="19CF7926"/>
    <w:rsid w:val="25FF2640"/>
    <w:rsid w:val="272906CA"/>
    <w:rsid w:val="2CE009B6"/>
    <w:rsid w:val="2F4542B2"/>
    <w:rsid w:val="30925879"/>
    <w:rsid w:val="31243F9B"/>
    <w:rsid w:val="33674AFE"/>
    <w:rsid w:val="37633B64"/>
    <w:rsid w:val="3A994663"/>
    <w:rsid w:val="3D2569BC"/>
    <w:rsid w:val="3DCA6B7A"/>
    <w:rsid w:val="441671B7"/>
    <w:rsid w:val="49B225C4"/>
    <w:rsid w:val="4D0934CF"/>
    <w:rsid w:val="4D737EB8"/>
    <w:rsid w:val="4DD019DF"/>
    <w:rsid w:val="52234EC6"/>
    <w:rsid w:val="543A097A"/>
    <w:rsid w:val="55E42883"/>
    <w:rsid w:val="57AC5AAA"/>
    <w:rsid w:val="75FF15C0"/>
    <w:rsid w:val="7C0E6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359309-628A-47DF-87AA-4D5E6D25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next w:val="a"/>
    <w:qFormat/>
    <w:pPr>
      <w:keepNext/>
      <w:keepLines/>
      <w:numPr>
        <w:numId w:val="1"/>
      </w:numPr>
      <w:spacing w:before="260" w:after="260" w:line="360" w:lineRule="auto"/>
      <w:outlineLvl w:val="0"/>
    </w:pPr>
    <w:rPr>
      <w:rFonts w:ascii="Calibri" w:hAnsi="Calibri" w:cstheme="minorBidi"/>
      <w:b/>
      <w:kern w:val="44"/>
      <w:sz w:val="28"/>
    </w:rPr>
  </w:style>
  <w:style w:type="paragraph" w:styleId="2">
    <w:name w:val="heading 2"/>
    <w:next w:val="a"/>
    <w:link w:val="20"/>
    <w:semiHidden/>
    <w:unhideWhenUsed/>
    <w:qFormat/>
    <w:pPr>
      <w:keepNext/>
      <w:keepLines/>
      <w:numPr>
        <w:ilvl w:val="1"/>
        <w:numId w:val="1"/>
      </w:numPr>
      <w:spacing w:beforeLines="50" w:before="50" w:afterLines="50" w:after="50" w:line="560" w:lineRule="exact"/>
      <w:ind w:left="0" w:firstLine="0"/>
      <w:jc w:val="both"/>
      <w:outlineLvl w:val="1"/>
    </w:pPr>
    <w:rPr>
      <w:rFonts w:ascii="Calibri" w:eastAsia="楷体" w:hAnsi="Calibri" w:cstheme="minorBidi"/>
      <w:b/>
      <w:sz w:val="32"/>
    </w:rPr>
  </w:style>
  <w:style w:type="paragraph" w:styleId="3">
    <w:name w:val="heading 3"/>
    <w:next w:val="a"/>
    <w:semiHidden/>
    <w:unhideWhenUsed/>
    <w:qFormat/>
    <w:pPr>
      <w:keepNext/>
      <w:keepLines/>
      <w:numPr>
        <w:ilvl w:val="2"/>
        <w:numId w:val="1"/>
      </w:numPr>
      <w:spacing w:line="360" w:lineRule="auto"/>
      <w:outlineLvl w:val="2"/>
    </w:pPr>
    <w:rPr>
      <w:rFonts w:eastAsia="楷体" w:cstheme="minorBidi"/>
      <w:sz w:val="24"/>
    </w:rPr>
  </w:style>
  <w:style w:type="paragraph" w:styleId="4">
    <w:name w:val="heading 4"/>
    <w:basedOn w:val="a"/>
    <w:next w:val="a"/>
    <w:semiHidden/>
    <w:unhideWhenUsed/>
    <w:qFormat/>
    <w:pPr>
      <w:keepNext/>
      <w:keepLines/>
      <w:numPr>
        <w:ilvl w:val="3"/>
        <w:numId w:val="1"/>
      </w:numPr>
      <w:jc w:val="left"/>
      <w:outlineLvl w:val="3"/>
    </w:pPr>
    <w:rPr>
      <w:b/>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hAnsi="宋体" w:cs="宋体"/>
      <w:kern w:val="0"/>
      <w:sz w:val="24"/>
    </w:rPr>
  </w:style>
  <w:style w:type="paragraph" w:customStyle="1" w:styleId="aa">
    <w:name w:val="图表名称"/>
    <w:next w:val="a"/>
    <w:qFormat/>
    <w:pPr>
      <w:jc w:val="center"/>
    </w:pPr>
    <w:rPr>
      <w:rFonts w:eastAsia="黑体" w:cstheme="minorBidi"/>
      <w:sz w:val="21"/>
    </w:rPr>
  </w:style>
  <w:style w:type="paragraph" w:customStyle="1" w:styleId="ab">
    <w:name w:val="表格文字"/>
    <w:qFormat/>
    <w:pPr>
      <w:jc w:val="center"/>
    </w:pPr>
    <w:rPr>
      <w:rFonts w:ascii="Calibri" w:eastAsia="仿宋" w:hAnsi="Calibri" w:cstheme="minorBidi"/>
      <w:sz w:val="21"/>
    </w:rPr>
  </w:style>
  <w:style w:type="character" w:customStyle="1" w:styleId="20">
    <w:name w:val="标题 2 字符"/>
    <w:link w:val="2"/>
    <w:qFormat/>
    <w:rPr>
      <w:rFonts w:ascii="Calibri" w:eastAsia="楷体" w:hAnsi="Calibri"/>
      <w:b/>
      <w:sz w:val="32"/>
    </w:rPr>
  </w:style>
  <w:style w:type="character" w:customStyle="1" w:styleId="a8">
    <w:name w:val="页眉 字符"/>
    <w:basedOn w:val="a0"/>
    <w:link w:val="a7"/>
    <w:rPr>
      <w:kern w:val="2"/>
      <w:sz w:val="18"/>
      <w:szCs w:val="18"/>
    </w:rPr>
  </w:style>
  <w:style w:type="character" w:customStyle="1" w:styleId="a6">
    <w:name w:val="页脚 字符"/>
    <w:basedOn w:val="a0"/>
    <w:link w:val="a5"/>
    <w:qFormat/>
    <w:rPr>
      <w:kern w:val="2"/>
      <w:sz w:val="18"/>
      <w:szCs w:val="18"/>
    </w:rPr>
  </w:style>
  <w:style w:type="character" w:customStyle="1" w:styleId="a4">
    <w:name w:val="批注框文本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A97ED-DE3F-4B63-B04C-3CA478BA3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7</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zhang</cp:lastModifiedBy>
  <cp:revision>25</cp:revision>
  <dcterms:created xsi:type="dcterms:W3CDTF">2024-02-28T07:02:00Z</dcterms:created>
  <dcterms:modified xsi:type="dcterms:W3CDTF">2024-03-01T01:00:00Z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CBA021B59B9F441783DAE6CFFF4616ED_13</vt:lpwstr>
  </property>
</Properties>
</file>