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470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162FC3">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7830EE">
            <w:pPr>
              <w:pStyle w:val="22"/>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6DF4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ADEE23">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E0F8A94">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B412C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B6E72E1">
            <w:pPr>
              <w:pStyle w:val="54"/>
              <w:framePr w:w="0" w:hRule="auto" w:wrap="auto" w:vAnchor="margin" w:hAnchor="text" w:xAlign="left" w:yAlign="inline"/>
              <w:rPr>
                <w:rFonts w:ascii="宋体" w:hAnsi="宋体"/>
                <w:sz w:val="28"/>
                <w:szCs w:val="28"/>
              </w:rPr>
            </w:pPr>
            <w:bookmarkStart w:id="0" w:name="_Hlk26473981"/>
            <w:r>
              <w:rPr>
                <w:rFonts w:hint="eastAsia"/>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tbl>
    <w:p w14:paraId="76C03953">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73EEED17">
      <w:pPr>
        <w:pStyle w:val="200"/>
        <w:rPr>
          <w:rFonts w:hint="eastAsia" w:eastAsia="黑体"/>
          <w:lang w:val="fr-FR" w:eastAsia="zh-CN"/>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42/T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t>202</w:t>
      </w:r>
      <w:r>
        <w:rPr>
          <w:rFonts w:hint="eastAsia"/>
          <w:lang w:val="en-US" w:eastAsia="zh-CN"/>
        </w:rPr>
        <w:t>4</w:t>
      </w:r>
    </w:p>
    <w:p w14:paraId="6DA3AA7E">
      <w:pPr>
        <w:pStyle w:val="201"/>
        <w:rPr>
          <w:rFonts w:hAnsi="黑体"/>
        </w:rPr>
      </w:pPr>
    </w:p>
    <w:p w14:paraId="456A91C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39E098C">
      <w:pPr>
        <w:pStyle w:val="55"/>
        <w:framePr w:w="9639" w:h="6976" w:hRule="exact" w:hSpace="0" w:vSpace="0" w:wrap="around" w:hAnchor="page" w:y="6408"/>
        <w:jc w:val="center"/>
        <w:rPr>
          <w:rFonts w:ascii="黑体" w:hAnsi="黑体" w:eastAsia="黑体"/>
          <w:b w:val="0"/>
          <w:bCs w:val="0"/>
          <w:w w:val="100"/>
        </w:rPr>
      </w:pPr>
    </w:p>
    <w:p w14:paraId="496FD8D9">
      <w:pPr>
        <w:pStyle w:val="202"/>
        <w:framePr w:h="6974" w:hRule="exact" w:wrap="around" w:x="1419" w:anchorLock="1"/>
        <w:rPr>
          <w:rFonts w:hint="default" w:eastAsia="黑体"/>
          <w:lang w:val="en-US" w:eastAsia="zh-CN"/>
        </w:rPr>
      </w:pPr>
      <w:r>
        <w:rPr>
          <w:rFonts w:hint="eastAsia"/>
          <w:lang w:val="en-US" w:eastAsia="zh-CN"/>
        </w:rPr>
        <w:t>清洁生产审核评估与验收技术导则</w:t>
      </w:r>
    </w:p>
    <w:p w14:paraId="6D385A75">
      <w:pPr>
        <w:framePr w:w="9639" w:h="6974" w:hRule="exact" w:wrap="around" w:vAnchor="page" w:hAnchor="page" w:x="1419" w:y="6408" w:anchorLock="1"/>
        <w:ind w:left="-1418"/>
      </w:pPr>
    </w:p>
    <w:p w14:paraId="69A5BC50">
      <w:pPr>
        <w:pStyle w:val="130"/>
        <w:framePr w:w="9639" w:h="6974" w:hRule="exact" w:wrap="around" w:vAnchor="page" w:hAnchor="page" w:x="1419" w:y="6408" w:anchorLock="1"/>
        <w:textAlignment w:val="bottom"/>
        <w:rPr>
          <w:rFonts w:eastAsia="黑体"/>
          <w:szCs w:val="28"/>
        </w:rPr>
      </w:pPr>
      <w:r>
        <w:rPr>
          <w:rFonts w:ascii="Arial" w:hAnsi="Arial" w:eastAsia="宋体" w:cs="Arial"/>
          <w:i w:val="0"/>
          <w:iCs w:val="0"/>
          <w:caps w:val="0"/>
          <w:color w:val="333333"/>
          <w:spacing w:val="0"/>
          <w:sz w:val="30"/>
          <w:szCs w:val="30"/>
          <w:shd w:val="clear" w:fill="FFFFFF"/>
        </w:rPr>
        <w:t>Technical Guidelines for cleaner production audit evaluation and acceptance</w:t>
      </w:r>
    </w:p>
    <w:p w14:paraId="68B0F5F0">
      <w:pPr>
        <w:framePr w:w="9639" w:h="6974" w:hRule="exact" w:wrap="around" w:vAnchor="page" w:hAnchor="page" w:x="1419" w:y="6408" w:anchorLock="1"/>
        <w:spacing w:line="760" w:lineRule="exact"/>
        <w:ind w:left="-1418"/>
      </w:pPr>
    </w:p>
    <w:p w14:paraId="5E80E75F">
      <w:pPr>
        <w:pStyle w:val="130"/>
        <w:framePr w:w="9639" w:h="6974" w:hRule="exact" w:wrap="around" w:vAnchor="page" w:hAnchor="page" w:x="1419" w:y="6408" w:anchorLock="1"/>
        <w:textAlignment w:val="bottom"/>
        <w:rPr>
          <w:rFonts w:eastAsia="黑体"/>
          <w:szCs w:val="28"/>
        </w:rPr>
      </w:pPr>
    </w:p>
    <w:p w14:paraId="36632288">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5"/>
    </w:p>
    <w:p w14:paraId="0A9F541F">
      <w:pPr>
        <w:pStyle w:val="198"/>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497E193F">
      <w:pPr>
        <w:pStyle w:val="199"/>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14:paraId="4247364B">
      <w:pPr>
        <w:pStyle w:val="156"/>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10"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10"/>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2B5AE9C5">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8878D6C">
      <w:pPr>
        <w:pStyle w:val="96"/>
        <w:spacing w:after="468"/>
      </w:pPr>
      <w:bookmarkStart w:id="11" w:name="BookMark1"/>
      <w:r>
        <w:rPr>
          <w:rFonts w:hint="eastAsia"/>
          <w:spacing w:val="320"/>
        </w:rPr>
        <w:t>目</w:t>
      </w:r>
      <w:r>
        <w:rPr>
          <w:rFonts w:hint="eastAsia"/>
        </w:rPr>
        <w:t>次</w:t>
      </w:r>
    </w:p>
    <w:p w14:paraId="0573D5E8">
      <w:pPr>
        <w:pStyle w:val="23"/>
        <w:tabs>
          <w:tab w:val="right" w:leader="dot" w:pos="9354"/>
        </w:tabs>
      </w:pPr>
      <w:r>
        <w:fldChar w:fldCharType="begin"/>
      </w:r>
      <w:r>
        <w:instrText xml:space="preserve"> TOC \o "1-1" \h </w:instrText>
      </w:r>
      <w:r>
        <w:fldChar w:fldCharType="separate"/>
      </w:r>
      <w:r>
        <w:fldChar w:fldCharType="begin"/>
      </w:r>
      <w:r>
        <w:instrText xml:space="preserve"> HYPERLINK \l _Toc7763 </w:instrText>
      </w:r>
      <w:r>
        <w:fldChar w:fldCharType="separate"/>
      </w:r>
      <w:r>
        <w:rPr>
          <w:spacing w:val="320"/>
        </w:rPr>
        <w:t>前</w:t>
      </w:r>
      <w:r>
        <w:t>言</w:t>
      </w:r>
      <w:r>
        <w:tab/>
      </w:r>
      <w:r>
        <w:fldChar w:fldCharType="begin"/>
      </w:r>
      <w:r>
        <w:instrText xml:space="preserve"> PAGEREF _Toc7763 \h </w:instrText>
      </w:r>
      <w:r>
        <w:fldChar w:fldCharType="separate"/>
      </w:r>
      <w:r>
        <w:t>II</w:t>
      </w:r>
      <w:r>
        <w:fldChar w:fldCharType="end"/>
      </w:r>
      <w:r>
        <w:fldChar w:fldCharType="end"/>
      </w:r>
    </w:p>
    <w:p w14:paraId="677AED4F">
      <w:pPr>
        <w:pStyle w:val="23"/>
        <w:tabs>
          <w:tab w:val="right" w:leader="dot" w:pos="9354"/>
        </w:tabs>
      </w:pPr>
      <w:r>
        <w:fldChar w:fldCharType="begin"/>
      </w:r>
      <w:r>
        <w:instrText xml:space="preserve"> HYPERLINK \l _Toc13830 </w:instrText>
      </w:r>
      <w:r>
        <w:fldChar w:fldCharType="separate"/>
      </w:r>
      <w:r>
        <w:rPr>
          <w:rFonts w:hint="eastAsia" w:ascii="黑体" w:eastAsia="黑体"/>
          <w:i w:val="0"/>
        </w:rPr>
        <w:t xml:space="preserve">1 </w:t>
      </w:r>
      <w:r>
        <w:rPr>
          <w:rFonts w:hint="eastAsia" w:ascii="黑体" w:eastAsia="黑体"/>
          <w:i w:val="0"/>
          <w:lang w:val="en-US" w:eastAsia="zh-CN"/>
        </w:rPr>
        <w:t xml:space="preserve"> </w:t>
      </w:r>
      <w:r>
        <w:rPr>
          <w:rFonts w:hint="eastAsia"/>
        </w:rPr>
        <w:t>范围</w:t>
      </w:r>
      <w:r>
        <w:tab/>
      </w:r>
      <w:r>
        <w:fldChar w:fldCharType="begin"/>
      </w:r>
      <w:r>
        <w:instrText xml:space="preserve"> PAGEREF _Toc13830 \h </w:instrText>
      </w:r>
      <w:r>
        <w:fldChar w:fldCharType="separate"/>
      </w:r>
      <w:r>
        <w:t>1</w:t>
      </w:r>
      <w:r>
        <w:fldChar w:fldCharType="end"/>
      </w:r>
      <w:r>
        <w:fldChar w:fldCharType="end"/>
      </w:r>
    </w:p>
    <w:p w14:paraId="279A052C">
      <w:pPr>
        <w:pStyle w:val="23"/>
        <w:tabs>
          <w:tab w:val="right" w:leader="dot" w:pos="9354"/>
        </w:tabs>
      </w:pPr>
      <w:r>
        <w:fldChar w:fldCharType="begin"/>
      </w:r>
      <w:r>
        <w:instrText xml:space="preserve"> HYPERLINK \l _Toc30871 </w:instrText>
      </w:r>
      <w:r>
        <w:fldChar w:fldCharType="separate"/>
      </w:r>
      <w:r>
        <w:rPr>
          <w:rFonts w:hint="eastAsia" w:ascii="黑体" w:eastAsia="黑体"/>
          <w:i w:val="0"/>
        </w:rPr>
        <w:t xml:space="preserve">2 </w:t>
      </w:r>
      <w:r>
        <w:rPr>
          <w:rFonts w:hint="eastAsia" w:ascii="黑体" w:eastAsia="黑体"/>
          <w:i w:val="0"/>
          <w:lang w:val="en-US" w:eastAsia="zh-CN"/>
        </w:rPr>
        <w:t xml:space="preserve"> </w:t>
      </w:r>
      <w:r>
        <w:rPr>
          <w:rFonts w:hint="eastAsia"/>
        </w:rPr>
        <w:t>规范性引用文件</w:t>
      </w:r>
      <w:r>
        <w:tab/>
      </w:r>
      <w:r>
        <w:fldChar w:fldCharType="begin"/>
      </w:r>
      <w:r>
        <w:instrText xml:space="preserve"> PAGEREF _Toc30871 \h </w:instrText>
      </w:r>
      <w:r>
        <w:fldChar w:fldCharType="separate"/>
      </w:r>
      <w:r>
        <w:t>1</w:t>
      </w:r>
      <w:r>
        <w:fldChar w:fldCharType="end"/>
      </w:r>
      <w:r>
        <w:fldChar w:fldCharType="end"/>
      </w:r>
    </w:p>
    <w:p w14:paraId="1EABF52C">
      <w:pPr>
        <w:pStyle w:val="23"/>
        <w:tabs>
          <w:tab w:val="right" w:leader="dot" w:pos="9354"/>
        </w:tabs>
      </w:pPr>
      <w:r>
        <w:fldChar w:fldCharType="begin"/>
      </w:r>
      <w:r>
        <w:instrText xml:space="preserve"> HYPERLINK \l _Toc17305 </w:instrText>
      </w:r>
      <w:r>
        <w:fldChar w:fldCharType="separate"/>
      </w:r>
      <w:r>
        <w:rPr>
          <w:rFonts w:hint="eastAsia" w:ascii="黑体" w:eastAsia="黑体"/>
          <w:i w:val="0"/>
        </w:rPr>
        <w:t xml:space="preserve">3 </w:t>
      </w:r>
      <w:r>
        <w:rPr>
          <w:rFonts w:hint="eastAsia" w:ascii="黑体" w:eastAsia="黑体"/>
          <w:i w:val="0"/>
          <w:lang w:val="en-US" w:eastAsia="zh-CN"/>
        </w:rPr>
        <w:t xml:space="preserve"> </w:t>
      </w:r>
      <w:r>
        <w:rPr>
          <w:rFonts w:hint="eastAsia"/>
          <w:szCs w:val="21"/>
        </w:rPr>
        <w:t>术语和定义</w:t>
      </w:r>
      <w:r>
        <w:tab/>
      </w:r>
      <w:r>
        <w:fldChar w:fldCharType="begin"/>
      </w:r>
      <w:r>
        <w:instrText xml:space="preserve"> PAGEREF _Toc17305 \h </w:instrText>
      </w:r>
      <w:r>
        <w:fldChar w:fldCharType="separate"/>
      </w:r>
      <w:r>
        <w:t>1</w:t>
      </w:r>
      <w:r>
        <w:fldChar w:fldCharType="end"/>
      </w:r>
      <w:r>
        <w:fldChar w:fldCharType="end"/>
      </w:r>
    </w:p>
    <w:p w14:paraId="4404E015">
      <w:pPr>
        <w:pStyle w:val="23"/>
        <w:tabs>
          <w:tab w:val="right" w:leader="dot" w:pos="9354"/>
        </w:tabs>
      </w:pPr>
      <w:r>
        <w:fldChar w:fldCharType="begin"/>
      </w:r>
      <w:r>
        <w:instrText xml:space="preserve"> HYPERLINK \l _Toc23390 </w:instrText>
      </w:r>
      <w:r>
        <w:fldChar w:fldCharType="separate"/>
      </w:r>
      <w:r>
        <w:rPr>
          <w:rFonts w:hint="eastAsia" w:ascii="黑体" w:eastAsia="黑体"/>
          <w:i w:val="0"/>
        </w:rPr>
        <w:t xml:space="preserve">4 </w:t>
      </w:r>
      <w:r>
        <w:rPr>
          <w:rFonts w:hint="eastAsia" w:ascii="黑体" w:eastAsia="黑体"/>
          <w:i w:val="0"/>
          <w:lang w:val="en-US" w:eastAsia="zh-CN"/>
        </w:rPr>
        <w:t xml:space="preserve"> </w:t>
      </w:r>
      <w:r>
        <w:rPr>
          <w:rFonts w:hint="eastAsia"/>
          <w:lang w:val="en-US" w:eastAsia="zh-CN"/>
        </w:rPr>
        <w:t>清洁生产审核评估要求</w:t>
      </w:r>
      <w:r>
        <w:tab/>
      </w:r>
      <w:r>
        <w:fldChar w:fldCharType="begin"/>
      </w:r>
      <w:r>
        <w:instrText xml:space="preserve"> PAGEREF _Toc23390 \h </w:instrText>
      </w:r>
      <w:r>
        <w:fldChar w:fldCharType="separate"/>
      </w:r>
      <w:r>
        <w:t>2</w:t>
      </w:r>
      <w:r>
        <w:fldChar w:fldCharType="end"/>
      </w:r>
      <w:r>
        <w:fldChar w:fldCharType="end"/>
      </w:r>
    </w:p>
    <w:p w14:paraId="78B346E2">
      <w:pPr>
        <w:pStyle w:val="23"/>
        <w:tabs>
          <w:tab w:val="right" w:leader="dot" w:pos="9354"/>
        </w:tabs>
      </w:pPr>
      <w:r>
        <w:fldChar w:fldCharType="begin"/>
      </w:r>
      <w:r>
        <w:instrText xml:space="preserve"> HYPERLINK \l _Toc22243 </w:instrText>
      </w:r>
      <w:r>
        <w:fldChar w:fldCharType="separate"/>
      </w:r>
      <w:r>
        <w:rPr>
          <w:rFonts w:hint="eastAsia" w:ascii="黑体" w:eastAsia="黑体"/>
          <w:i w:val="0"/>
        </w:rPr>
        <w:t xml:space="preserve">5 </w:t>
      </w:r>
      <w:r>
        <w:rPr>
          <w:rFonts w:hint="eastAsia" w:ascii="黑体" w:eastAsia="黑体"/>
          <w:i w:val="0"/>
          <w:lang w:val="en-US" w:eastAsia="zh-CN"/>
        </w:rPr>
        <w:t xml:space="preserve"> </w:t>
      </w:r>
      <w:r>
        <w:rPr>
          <w:rFonts w:hint="eastAsia"/>
          <w:lang w:val="en-US" w:eastAsia="zh-CN"/>
        </w:rPr>
        <w:t>清洁生产审核验收要求</w:t>
      </w:r>
      <w:r>
        <w:tab/>
      </w:r>
      <w:r>
        <w:fldChar w:fldCharType="begin"/>
      </w:r>
      <w:r>
        <w:instrText xml:space="preserve"> PAGEREF _Toc22243 \h </w:instrText>
      </w:r>
      <w:r>
        <w:fldChar w:fldCharType="separate"/>
      </w:r>
      <w:r>
        <w:t>3</w:t>
      </w:r>
      <w:r>
        <w:fldChar w:fldCharType="end"/>
      </w:r>
      <w:r>
        <w:fldChar w:fldCharType="end"/>
      </w:r>
    </w:p>
    <w:p w14:paraId="7A15EB76">
      <w:pPr>
        <w:pStyle w:val="23"/>
        <w:tabs>
          <w:tab w:val="right" w:leader="dot" w:pos="9354"/>
        </w:tabs>
      </w:pPr>
      <w:r>
        <w:fldChar w:fldCharType="begin"/>
      </w:r>
      <w:r>
        <w:instrText xml:space="preserve"> HYPERLINK \l _Toc21576 </w:instrText>
      </w:r>
      <w:r>
        <w:fldChar w:fldCharType="separate"/>
      </w:r>
      <w:r>
        <w:rPr>
          <w:rFonts w:hint="eastAsia"/>
          <w:spacing w:val="100"/>
        </w:rPr>
        <w:t>附录A</w:t>
      </w:r>
      <w:r>
        <w:rPr>
          <w:rFonts w:hint="eastAsia"/>
        </w:rPr>
        <w:t>（</w:t>
      </w:r>
      <w:r>
        <w:rPr>
          <w:rFonts w:hint="eastAsia"/>
          <w:lang w:val="en-US" w:eastAsia="zh-CN"/>
        </w:rPr>
        <w:t>规范</w:t>
      </w:r>
      <w:r>
        <w:rPr>
          <w:rFonts w:hint="eastAsia"/>
        </w:rPr>
        <w:t>性）</w:t>
      </w:r>
      <w:r>
        <w:t xml:space="preserve"> </w:t>
      </w:r>
      <w:r>
        <w:rPr>
          <w:rFonts w:hint="eastAsia"/>
          <w:lang w:val="en-US" w:eastAsia="zh-CN"/>
        </w:rPr>
        <w:t>清洁生产审核评估申请表</w:t>
      </w:r>
      <w:r>
        <w:tab/>
      </w:r>
      <w:r>
        <w:fldChar w:fldCharType="begin"/>
      </w:r>
      <w:r>
        <w:instrText xml:space="preserve"> PAGEREF _Toc21576 \h </w:instrText>
      </w:r>
      <w:r>
        <w:fldChar w:fldCharType="separate"/>
      </w:r>
      <w:r>
        <w:t>5</w:t>
      </w:r>
      <w:r>
        <w:fldChar w:fldCharType="end"/>
      </w:r>
      <w:r>
        <w:fldChar w:fldCharType="end"/>
      </w:r>
    </w:p>
    <w:p w14:paraId="0735397E">
      <w:pPr>
        <w:pStyle w:val="23"/>
        <w:tabs>
          <w:tab w:val="right" w:leader="dot" w:pos="9354"/>
        </w:tabs>
      </w:pPr>
      <w:r>
        <w:fldChar w:fldCharType="begin"/>
      </w:r>
      <w:r>
        <w:instrText xml:space="preserve"> HYPERLINK \l _Toc8937 </w:instrText>
      </w:r>
      <w:r>
        <w:fldChar w:fldCharType="separate"/>
      </w:r>
      <w:r>
        <w:rPr>
          <w:rFonts w:hint="eastAsia"/>
          <w:spacing w:val="100"/>
        </w:rPr>
        <w:t>附录B</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清洁生产审核评估报告内容框架</w:t>
      </w:r>
      <w:r>
        <w:tab/>
      </w:r>
      <w:r>
        <w:fldChar w:fldCharType="begin"/>
      </w:r>
      <w:r>
        <w:instrText xml:space="preserve"> PAGEREF _Toc8937 \h </w:instrText>
      </w:r>
      <w:r>
        <w:fldChar w:fldCharType="separate"/>
      </w:r>
      <w:r>
        <w:t>6</w:t>
      </w:r>
      <w:r>
        <w:fldChar w:fldCharType="end"/>
      </w:r>
      <w:r>
        <w:fldChar w:fldCharType="end"/>
      </w:r>
    </w:p>
    <w:p w14:paraId="1F97312B">
      <w:pPr>
        <w:pStyle w:val="23"/>
        <w:tabs>
          <w:tab w:val="right" w:leader="dot" w:pos="9354"/>
        </w:tabs>
      </w:pPr>
      <w:r>
        <w:fldChar w:fldCharType="begin"/>
      </w:r>
      <w:r>
        <w:instrText xml:space="preserve"> HYPERLINK \l _Toc24204 </w:instrText>
      </w:r>
      <w:r>
        <w:fldChar w:fldCharType="separate"/>
      </w:r>
      <w:r>
        <w:rPr>
          <w:rFonts w:hint="eastAsia"/>
          <w:spacing w:val="100"/>
        </w:rPr>
        <w:t>附录C</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清洁生产审核评估评分细则</w:t>
      </w:r>
      <w:r>
        <w:tab/>
      </w:r>
      <w:r>
        <w:fldChar w:fldCharType="begin"/>
      </w:r>
      <w:r>
        <w:instrText xml:space="preserve"> PAGEREF _Toc24204 \h </w:instrText>
      </w:r>
      <w:r>
        <w:fldChar w:fldCharType="separate"/>
      </w:r>
      <w:r>
        <w:t>8</w:t>
      </w:r>
      <w:r>
        <w:fldChar w:fldCharType="end"/>
      </w:r>
      <w:r>
        <w:fldChar w:fldCharType="end"/>
      </w:r>
    </w:p>
    <w:p w14:paraId="49E997F4">
      <w:pPr>
        <w:pStyle w:val="23"/>
        <w:tabs>
          <w:tab w:val="right" w:leader="dot" w:pos="9354"/>
        </w:tabs>
      </w:pPr>
      <w:r>
        <w:fldChar w:fldCharType="begin"/>
      </w:r>
      <w:r>
        <w:instrText xml:space="preserve"> HYPERLINK \l _Toc322 </w:instrText>
      </w:r>
      <w:r>
        <w:fldChar w:fldCharType="separate"/>
      </w:r>
      <w:r>
        <w:rPr>
          <w:rFonts w:hint="eastAsia"/>
          <w:spacing w:val="100"/>
        </w:rPr>
        <w:t>附录D</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清洁生产审核评估审查意见</w:t>
      </w:r>
      <w:r>
        <w:tab/>
      </w:r>
      <w:r>
        <w:fldChar w:fldCharType="begin"/>
      </w:r>
      <w:r>
        <w:instrText xml:space="preserve"> PAGEREF _Toc322 \h </w:instrText>
      </w:r>
      <w:r>
        <w:fldChar w:fldCharType="separate"/>
      </w:r>
      <w:r>
        <w:t>10</w:t>
      </w:r>
      <w:r>
        <w:fldChar w:fldCharType="end"/>
      </w:r>
      <w:r>
        <w:fldChar w:fldCharType="end"/>
      </w:r>
    </w:p>
    <w:p w14:paraId="7D770501">
      <w:pPr>
        <w:pStyle w:val="23"/>
        <w:tabs>
          <w:tab w:val="right" w:leader="dot" w:pos="9354"/>
        </w:tabs>
      </w:pPr>
      <w:r>
        <w:fldChar w:fldCharType="begin"/>
      </w:r>
      <w:r>
        <w:instrText xml:space="preserve"> HYPERLINK \l _Toc29615 </w:instrText>
      </w:r>
      <w:r>
        <w:fldChar w:fldCharType="separate"/>
      </w:r>
      <w:r>
        <w:rPr>
          <w:rFonts w:hint="eastAsia"/>
          <w:spacing w:val="100"/>
        </w:rPr>
        <w:t>附录E</w:t>
      </w:r>
      <w:r>
        <w:rPr>
          <w:rFonts w:hint="eastAsia"/>
        </w:rPr>
        <w:t>（</w:t>
      </w:r>
      <w:r>
        <w:rPr>
          <w:rFonts w:hint="eastAsia"/>
          <w:lang w:val="en-US" w:eastAsia="zh-CN"/>
        </w:rPr>
        <w:t>规范</w:t>
      </w:r>
      <w:r>
        <w:rPr>
          <w:rFonts w:hint="eastAsia"/>
        </w:rPr>
        <w:t>性）</w:t>
      </w:r>
      <w:r>
        <w:t xml:space="preserve"> </w:t>
      </w:r>
      <w:r>
        <w:rPr>
          <w:rFonts w:hint="eastAsia"/>
          <w:lang w:val="en-US" w:eastAsia="zh-CN"/>
        </w:rPr>
        <w:t>清洁生产审核验收申请表</w:t>
      </w:r>
      <w:r>
        <w:tab/>
      </w:r>
      <w:r>
        <w:fldChar w:fldCharType="begin"/>
      </w:r>
      <w:r>
        <w:instrText xml:space="preserve"> PAGEREF _Toc29615 \h </w:instrText>
      </w:r>
      <w:r>
        <w:fldChar w:fldCharType="separate"/>
      </w:r>
      <w:r>
        <w:t>11</w:t>
      </w:r>
      <w:r>
        <w:fldChar w:fldCharType="end"/>
      </w:r>
      <w:r>
        <w:fldChar w:fldCharType="end"/>
      </w:r>
    </w:p>
    <w:p w14:paraId="427FF658">
      <w:pPr>
        <w:pStyle w:val="23"/>
        <w:tabs>
          <w:tab w:val="right" w:leader="dot" w:pos="9354"/>
        </w:tabs>
      </w:pPr>
      <w:r>
        <w:fldChar w:fldCharType="begin"/>
      </w:r>
      <w:r>
        <w:instrText xml:space="preserve"> HYPERLINK \l _Toc14953 </w:instrText>
      </w:r>
      <w:r>
        <w:fldChar w:fldCharType="separate"/>
      </w:r>
      <w:r>
        <w:rPr>
          <w:rFonts w:hint="eastAsia"/>
          <w:spacing w:val="100"/>
        </w:rPr>
        <w:t>附录F</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清洁生产审核验收报告内容框架</w:t>
      </w:r>
      <w:r>
        <w:tab/>
      </w:r>
      <w:r>
        <w:fldChar w:fldCharType="begin"/>
      </w:r>
      <w:r>
        <w:instrText xml:space="preserve"> PAGEREF _Toc14953 \h </w:instrText>
      </w:r>
      <w:r>
        <w:fldChar w:fldCharType="separate"/>
      </w:r>
      <w:r>
        <w:t>12</w:t>
      </w:r>
      <w:r>
        <w:fldChar w:fldCharType="end"/>
      </w:r>
      <w:r>
        <w:fldChar w:fldCharType="end"/>
      </w:r>
    </w:p>
    <w:p w14:paraId="3C53EA18">
      <w:pPr>
        <w:pStyle w:val="23"/>
        <w:tabs>
          <w:tab w:val="right" w:leader="dot" w:pos="9354"/>
        </w:tabs>
      </w:pPr>
      <w:r>
        <w:fldChar w:fldCharType="begin"/>
      </w:r>
      <w:r>
        <w:instrText xml:space="preserve"> HYPERLINK \l _Toc17194 </w:instrText>
      </w:r>
      <w:r>
        <w:fldChar w:fldCharType="separate"/>
      </w:r>
      <w:r>
        <w:rPr>
          <w:rFonts w:hint="eastAsia"/>
          <w:spacing w:val="100"/>
        </w:rPr>
        <w:t>附录G</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清洁生产审核验收绩效表</w:t>
      </w:r>
      <w:r>
        <w:tab/>
      </w:r>
      <w:r>
        <w:fldChar w:fldCharType="begin"/>
      </w:r>
      <w:r>
        <w:instrText xml:space="preserve"> PAGEREF _Toc17194 \h </w:instrText>
      </w:r>
      <w:r>
        <w:fldChar w:fldCharType="separate"/>
      </w:r>
      <w:r>
        <w:t>13</w:t>
      </w:r>
      <w:r>
        <w:fldChar w:fldCharType="end"/>
      </w:r>
      <w:r>
        <w:fldChar w:fldCharType="end"/>
      </w:r>
    </w:p>
    <w:p w14:paraId="7B0EA6C0">
      <w:pPr>
        <w:pStyle w:val="23"/>
        <w:tabs>
          <w:tab w:val="right" w:leader="dot" w:pos="9354"/>
        </w:tabs>
      </w:pPr>
      <w:r>
        <w:fldChar w:fldCharType="begin"/>
      </w:r>
      <w:r>
        <w:instrText xml:space="preserve"> HYPERLINK \l _Toc11600 </w:instrText>
      </w:r>
      <w:r>
        <w:fldChar w:fldCharType="separate"/>
      </w:r>
      <w:r>
        <w:rPr>
          <w:rFonts w:hint="eastAsia"/>
          <w:spacing w:val="100"/>
        </w:rPr>
        <w:t>附录H</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清洁生产审核验收评分表</w:t>
      </w:r>
      <w:r>
        <w:tab/>
      </w:r>
      <w:r>
        <w:fldChar w:fldCharType="begin"/>
      </w:r>
      <w:r>
        <w:instrText xml:space="preserve"> PAGEREF _Toc11600 \h </w:instrText>
      </w:r>
      <w:r>
        <w:fldChar w:fldCharType="separate"/>
      </w:r>
      <w:r>
        <w:t>15</w:t>
      </w:r>
      <w:r>
        <w:fldChar w:fldCharType="end"/>
      </w:r>
      <w:r>
        <w:fldChar w:fldCharType="end"/>
      </w:r>
    </w:p>
    <w:p w14:paraId="51A6E4E0">
      <w:pPr>
        <w:pStyle w:val="23"/>
        <w:tabs>
          <w:tab w:val="right" w:leader="dot" w:pos="9354"/>
        </w:tabs>
      </w:pPr>
      <w:r>
        <w:fldChar w:fldCharType="begin"/>
      </w:r>
      <w:r>
        <w:instrText xml:space="preserve"> HYPERLINK \l _Toc20499 </w:instrText>
      </w:r>
      <w:r>
        <w:fldChar w:fldCharType="separate"/>
      </w:r>
      <w:r>
        <w:rPr>
          <w:rFonts w:hint="eastAsia"/>
          <w:spacing w:val="100"/>
        </w:rPr>
        <w:t>附录I</w:t>
      </w:r>
      <w:r>
        <w:rPr>
          <w:rFonts w:hint="eastAsia"/>
        </w:rPr>
        <w:t>（</w:t>
      </w:r>
      <w:r>
        <w:rPr>
          <w:rFonts w:hint="eastAsia"/>
          <w:lang w:val="en-US" w:eastAsia="zh-CN"/>
        </w:rPr>
        <w:t>规范性</w:t>
      </w:r>
      <w:r>
        <w:rPr>
          <w:rFonts w:hint="eastAsia"/>
        </w:rPr>
        <w:t>）</w:t>
      </w:r>
      <w:r>
        <w:t xml:space="preserve"> </w:t>
      </w:r>
      <w:r>
        <w:rPr>
          <w:rFonts w:hint="eastAsia"/>
          <w:lang w:val="en-US" w:eastAsia="zh-CN"/>
        </w:rPr>
        <w:t>清洁生产审核验收意见</w:t>
      </w:r>
      <w:r>
        <w:tab/>
      </w:r>
      <w:r>
        <w:fldChar w:fldCharType="begin"/>
      </w:r>
      <w:r>
        <w:instrText xml:space="preserve"> PAGEREF _Toc20499 \h </w:instrText>
      </w:r>
      <w:r>
        <w:fldChar w:fldCharType="separate"/>
      </w:r>
      <w:r>
        <w:t>17</w:t>
      </w:r>
      <w:r>
        <w:fldChar w:fldCharType="end"/>
      </w:r>
      <w:r>
        <w:fldChar w:fldCharType="end"/>
      </w:r>
    </w:p>
    <w:p w14:paraId="74058F95">
      <w:pPr>
        <w:pStyle w:val="23"/>
        <w:tabs>
          <w:tab w:val="right" w:leader="dot" w:pos="9354"/>
        </w:tabs>
      </w:pPr>
      <w:r>
        <w:fldChar w:fldCharType="begin"/>
      </w:r>
      <w:r>
        <w:instrText xml:space="preserve"> HYPERLINK \l _Toc14553 </w:instrText>
      </w:r>
      <w:r>
        <w:fldChar w:fldCharType="separate"/>
      </w:r>
      <w:r>
        <w:rPr>
          <w:rFonts w:hint="eastAsia"/>
          <w:spacing w:val="105"/>
        </w:rPr>
        <w:t>参考文</w:t>
      </w:r>
      <w:r>
        <w:rPr>
          <w:rFonts w:hint="eastAsia"/>
        </w:rPr>
        <w:t>献</w:t>
      </w:r>
      <w:r>
        <w:tab/>
      </w:r>
      <w:r>
        <w:fldChar w:fldCharType="begin"/>
      </w:r>
      <w:r>
        <w:instrText xml:space="preserve"> PAGEREF _Toc14553 \h </w:instrText>
      </w:r>
      <w:r>
        <w:fldChar w:fldCharType="separate"/>
      </w:r>
      <w:r>
        <w:t>18</w:t>
      </w:r>
      <w:r>
        <w:fldChar w:fldCharType="end"/>
      </w:r>
      <w:r>
        <w:fldChar w:fldCharType="end"/>
      </w:r>
    </w:p>
    <w:p w14:paraId="5FA709AB">
      <w:pPr>
        <w:pStyle w:val="96"/>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1"/>
    <w:p w14:paraId="37E1E81E">
      <w:pPr>
        <w:pStyle w:val="94"/>
        <w:spacing w:before="900" w:after="468"/>
      </w:pPr>
      <w:bookmarkStart w:id="12" w:name="_Toc7763"/>
      <w:bookmarkStart w:id="13" w:name="BookMark2"/>
      <w:r>
        <w:rPr>
          <w:spacing w:val="320"/>
        </w:rPr>
        <w:t>前</w:t>
      </w:r>
      <w:r>
        <w:t>言</w:t>
      </w:r>
      <w:bookmarkEnd w:id="12"/>
    </w:p>
    <w:p w14:paraId="2ECD0941">
      <w:pPr>
        <w:pStyle w:val="61"/>
        <w:ind w:firstLine="420"/>
      </w:pPr>
      <w:r>
        <w:rPr>
          <w:rFonts w:hint="eastAsia"/>
        </w:rPr>
        <w:t>本文件按照GB/T 1.1—2020《标准化工作导则  第1部分：标准化文件的结构和起草规则》的规定起草。</w:t>
      </w:r>
    </w:p>
    <w:p w14:paraId="0BC5318B">
      <w:pPr>
        <w:pStyle w:val="61"/>
        <w:ind w:firstLine="420"/>
      </w:pPr>
      <w:r>
        <w:rPr>
          <w:rFonts w:hint="eastAsia"/>
        </w:rPr>
        <w:t>请注意本文件的某些内容可能涉及专利。本文件的发布机构不承担识别专利的责任。</w:t>
      </w:r>
    </w:p>
    <w:p w14:paraId="198163C5">
      <w:pPr>
        <w:pStyle w:val="61"/>
        <w:ind w:firstLine="420"/>
      </w:pPr>
      <w:r>
        <w:rPr>
          <w:rFonts w:hint="eastAsia"/>
        </w:rPr>
        <w:t>本文件由</w:t>
      </w:r>
      <w:r>
        <w:rPr>
          <w:rFonts w:hint="eastAsia"/>
          <w:lang w:val="en-US" w:eastAsia="zh-CN"/>
        </w:rPr>
        <w:t>湖北省生态环境厅提出并归口</w:t>
      </w:r>
      <w:r>
        <w:rPr>
          <w:rFonts w:hint="eastAsia"/>
        </w:rPr>
        <w:t>。</w:t>
      </w:r>
    </w:p>
    <w:p w14:paraId="56B77358">
      <w:pPr>
        <w:pStyle w:val="61"/>
        <w:ind w:firstLine="420"/>
        <w:rPr>
          <w:rFonts w:hint="default"/>
          <w:lang w:val="en-US"/>
        </w:rPr>
      </w:pPr>
      <w:r>
        <w:rPr>
          <w:rFonts w:hint="eastAsia"/>
        </w:rPr>
        <w:t>本文件起草单位：</w:t>
      </w:r>
      <w:r>
        <w:rPr>
          <w:rFonts w:hint="eastAsia"/>
          <w:lang w:val="en-US" w:eastAsia="zh-CN"/>
        </w:rPr>
        <w:t>湖北省生态环境科学研究院（省生态环境工程评估中心）、中国环境科学研究院</w:t>
      </w:r>
    </w:p>
    <w:p w14:paraId="30CC32B5">
      <w:pPr>
        <w:pStyle w:val="61"/>
        <w:ind w:firstLine="420"/>
      </w:pPr>
      <w:r>
        <w:rPr>
          <w:rFonts w:hint="eastAsia"/>
        </w:rPr>
        <w:t>本文件主要起草人：</w:t>
      </w:r>
      <w:r>
        <w:rPr>
          <w:rFonts w:hint="eastAsia"/>
          <w:lang w:val="en-US" w:eastAsia="zh-CN"/>
        </w:rPr>
        <w:t>彭颖、胡泽、阳光</w:t>
      </w:r>
    </w:p>
    <w:p w14:paraId="6F9A0827">
      <w:pPr>
        <w:pStyle w:val="61"/>
        <w:ind w:firstLine="420"/>
      </w:pPr>
      <w:r>
        <w:rPr>
          <w:rFonts w:hint="eastAsia"/>
        </w:rPr>
        <w:t>本文件实施应用中的疑问，可咨询</w:t>
      </w:r>
      <w:r>
        <w:rPr>
          <w:rFonts w:hint="eastAsia"/>
          <w:lang w:val="en-US" w:eastAsia="zh-CN"/>
        </w:rPr>
        <w:t>湖北省生态环境厅</w:t>
      </w:r>
      <w:r>
        <w:rPr>
          <w:rFonts w:hint="eastAsia"/>
        </w:rPr>
        <w:t>，电话：</w:t>
      </w:r>
      <w:r>
        <w:rPr>
          <w:rFonts w:hint="eastAsia"/>
          <w:lang w:val="en-US" w:eastAsia="zh-CN"/>
        </w:rPr>
        <w:t>027-87167182</w:t>
      </w:r>
      <w:r>
        <w:rPr>
          <w:rFonts w:hint="eastAsia"/>
        </w:rPr>
        <w:t>，邮箱：XXXXXX，对本文件的有关修改意见建议请反馈至</w:t>
      </w:r>
      <w:r>
        <w:rPr>
          <w:rFonts w:hint="eastAsia"/>
          <w:lang w:val="en-US" w:eastAsia="zh-CN"/>
        </w:rPr>
        <w:t>湖北省生态环境科学研究院（省生态环境工程评估中心）</w:t>
      </w:r>
      <w:r>
        <w:rPr>
          <w:rFonts w:hint="eastAsia"/>
        </w:rPr>
        <w:t>，电话：</w:t>
      </w:r>
      <w:r>
        <w:rPr>
          <w:rFonts w:hint="eastAsia"/>
          <w:lang w:val="en-US" w:eastAsia="zh-CN"/>
        </w:rPr>
        <w:t>027-87893162</w:t>
      </w:r>
      <w:r>
        <w:rPr>
          <w:rFonts w:hint="eastAsia"/>
        </w:rPr>
        <w:t>，邮箱：</w:t>
      </w:r>
      <w:r>
        <w:rPr>
          <w:rFonts w:hint="eastAsia"/>
          <w:lang w:val="en-US" w:eastAsia="zh-CN"/>
        </w:rPr>
        <w:t>545913332@qq. com</w:t>
      </w:r>
      <w:r>
        <w:rPr>
          <w:rFonts w:hint="eastAsia"/>
        </w:rPr>
        <w:t>。</w:t>
      </w:r>
    </w:p>
    <w:p w14:paraId="6AE7B30B">
      <w:pPr>
        <w:pStyle w:val="61"/>
        <w:ind w:firstLine="420"/>
      </w:pPr>
    </w:p>
    <w:p w14:paraId="14B210E5">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13"/>
    <w:p w14:paraId="16821F48">
      <w:pPr>
        <w:spacing w:line="20" w:lineRule="exact"/>
        <w:jc w:val="center"/>
        <w:rPr>
          <w:rFonts w:ascii="黑体" w:hAnsi="黑体" w:eastAsia="黑体"/>
          <w:sz w:val="32"/>
          <w:szCs w:val="32"/>
        </w:rPr>
      </w:pPr>
      <w:bookmarkStart w:id="14" w:name="BookMark4"/>
    </w:p>
    <w:p w14:paraId="5E9C92DA">
      <w:pPr>
        <w:spacing w:line="20" w:lineRule="exact"/>
        <w:jc w:val="center"/>
        <w:rPr>
          <w:rFonts w:ascii="黑体" w:hAnsi="黑体" w:eastAsia="黑体"/>
          <w:sz w:val="32"/>
          <w:szCs w:val="32"/>
        </w:rPr>
      </w:pPr>
    </w:p>
    <w:sdt>
      <w:sdtPr>
        <w:tag w:val="NEW_STAND_NAME"/>
        <w:id w:val="595910757"/>
        <w:lock w:val="sdtLocked"/>
        <w:placeholder>
          <w:docPart w:val="3D5E292842A14FF6A87EF7B53F584A6D"/>
        </w:placeholder>
      </w:sdtPr>
      <w:sdtContent>
        <w:p w14:paraId="7C66EB0E">
          <w:pPr>
            <w:pStyle w:val="182"/>
            <w:spacing w:before="3" w:beforeLines="1" w:after="686" w:afterLines="220"/>
          </w:pPr>
          <w:bookmarkStart w:id="15" w:name="NEW_STAND_NAME"/>
          <w:r>
            <w:rPr>
              <w:rFonts w:hint="eastAsia"/>
            </w:rPr>
            <w:t>清洁生产审核评估与验收技术导则</w:t>
          </w:r>
        </w:p>
      </w:sdtContent>
    </w:sdt>
    <w:bookmarkEnd w:id="15"/>
    <w:p w14:paraId="232BB742">
      <w:pPr>
        <w:pStyle w:val="109"/>
        <w:spacing w:before="312" w:after="312"/>
      </w:pPr>
      <w:bookmarkStart w:id="16" w:name="_Toc26718930"/>
      <w:bookmarkStart w:id="17" w:name="_Toc24884218"/>
      <w:bookmarkStart w:id="18" w:name="_Toc13830"/>
      <w:bookmarkStart w:id="19" w:name="_Toc26986530"/>
      <w:bookmarkStart w:id="20" w:name="_Toc17233325"/>
      <w:bookmarkStart w:id="21" w:name="_Toc97191423"/>
      <w:bookmarkStart w:id="22" w:name="_Toc26648465"/>
      <w:bookmarkStart w:id="23" w:name="_Toc24884211"/>
      <w:bookmarkStart w:id="24" w:name="_Toc26986771"/>
      <w:bookmarkStart w:id="25" w:name="_Toc17233333"/>
      <w:r>
        <w:rPr>
          <w:rFonts w:hint="eastAsia"/>
        </w:rPr>
        <w:t>范围</w:t>
      </w:r>
      <w:bookmarkEnd w:id="16"/>
      <w:bookmarkEnd w:id="17"/>
      <w:bookmarkEnd w:id="18"/>
      <w:bookmarkEnd w:id="19"/>
      <w:bookmarkEnd w:id="20"/>
      <w:bookmarkEnd w:id="21"/>
      <w:bookmarkEnd w:id="22"/>
      <w:bookmarkEnd w:id="23"/>
      <w:bookmarkEnd w:id="24"/>
      <w:bookmarkEnd w:id="25"/>
    </w:p>
    <w:p w14:paraId="3FDEAEE7">
      <w:pPr>
        <w:pStyle w:val="61"/>
        <w:ind w:firstLine="420"/>
        <w:rPr>
          <w:rFonts w:hint="eastAsia"/>
          <w:lang w:val="en-US" w:eastAsia="zh-CN"/>
        </w:rPr>
      </w:pPr>
      <w:bookmarkStart w:id="26" w:name="_Toc26648466"/>
      <w:bookmarkStart w:id="27" w:name="_Toc24884212"/>
      <w:bookmarkStart w:id="28" w:name="_Toc17233334"/>
      <w:bookmarkStart w:id="29" w:name="_Toc17233326"/>
      <w:bookmarkStart w:id="30" w:name="_Toc24884219"/>
      <w:r>
        <w:rPr>
          <w:rFonts w:hint="eastAsia"/>
          <w:lang w:val="en-US" w:eastAsia="zh-CN"/>
        </w:rPr>
        <w:t>本文件规定了清洁生产审核评估和验收的内容、程序及要求。</w:t>
      </w:r>
    </w:p>
    <w:p w14:paraId="7B34DE22">
      <w:pPr>
        <w:pStyle w:val="61"/>
        <w:ind w:firstLine="420"/>
        <w:rPr>
          <w:rFonts w:hint="default"/>
          <w:lang w:val="en-US" w:eastAsia="zh-CN"/>
        </w:rPr>
      </w:pPr>
      <w:r>
        <w:rPr>
          <w:rFonts w:hint="eastAsia"/>
          <w:lang w:val="en-US" w:eastAsia="zh-CN"/>
        </w:rPr>
        <w:t>本文件适用于强制性清洁生产审核的评估和验收，自愿开展清洁生产审核的可参照执行。</w:t>
      </w:r>
    </w:p>
    <w:p w14:paraId="721359D3">
      <w:pPr>
        <w:pStyle w:val="109"/>
        <w:spacing w:before="312" w:after="312"/>
      </w:pPr>
      <w:bookmarkStart w:id="31" w:name="_Toc26718931"/>
      <w:bookmarkStart w:id="32" w:name="_Toc30871"/>
      <w:bookmarkStart w:id="33" w:name="_Toc26986531"/>
      <w:bookmarkStart w:id="34" w:name="_Toc26986772"/>
      <w:bookmarkStart w:id="35" w:name="_Toc97191424"/>
      <w:r>
        <w:rPr>
          <w:rFonts w:hint="eastAsia"/>
        </w:rPr>
        <w:t>规范性引用文件</w:t>
      </w:r>
      <w:bookmarkEnd w:id="26"/>
      <w:bookmarkEnd w:id="27"/>
      <w:bookmarkEnd w:id="28"/>
      <w:bookmarkEnd w:id="29"/>
      <w:bookmarkEnd w:id="30"/>
      <w:bookmarkEnd w:id="31"/>
      <w:bookmarkEnd w:id="32"/>
      <w:bookmarkEnd w:id="33"/>
      <w:bookmarkEnd w:id="34"/>
      <w:bookmarkEnd w:id="35"/>
    </w:p>
    <w:sdt>
      <w:sdtPr>
        <w:rPr>
          <w:rFonts w:hint="eastAsia"/>
        </w:rPr>
        <w:id w:val="715848253"/>
        <w:placeholder>
          <w:docPart w:val="8E05FD43B55C44F4BD405A6B18587D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B7A0446">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E4774B">
      <w:pPr>
        <w:pStyle w:val="61"/>
        <w:ind w:firstLine="420"/>
        <w:rPr>
          <w:rFonts w:hint="eastAsia"/>
          <w:lang w:val="en-US" w:eastAsia="zh-CN"/>
        </w:rPr>
      </w:pPr>
      <w:r>
        <w:rPr>
          <w:rFonts w:hint="eastAsia"/>
          <w:lang w:val="en-US" w:eastAsia="zh-CN"/>
        </w:rPr>
        <w:t>HJ 469  清洁生产审核指南  制定技术导则</w:t>
      </w:r>
    </w:p>
    <w:p w14:paraId="2965FBDD">
      <w:pPr>
        <w:pStyle w:val="61"/>
        <w:ind w:firstLine="420"/>
        <w:rPr>
          <w:rFonts w:hint="eastAsia"/>
          <w:lang w:val="en-US" w:eastAsia="zh-CN"/>
        </w:rPr>
      </w:pPr>
      <w:r>
        <w:rPr>
          <w:rFonts w:hint="eastAsia"/>
          <w:lang w:val="en-US" w:eastAsia="zh-CN"/>
        </w:rPr>
        <w:t>清洁生产审核办法</w:t>
      </w:r>
    </w:p>
    <w:p w14:paraId="53E5DE97">
      <w:pPr>
        <w:pStyle w:val="61"/>
        <w:ind w:firstLine="420"/>
        <w:rPr>
          <w:rFonts w:hint="default"/>
          <w:lang w:val="en-US" w:eastAsia="zh-CN"/>
        </w:rPr>
      </w:pPr>
      <w:r>
        <w:rPr>
          <w:rFonts w:hint="default"/>
          <w:lang w:val="en-US" w:eastAsia="zh-CN"/>
        </w:rPr>
        <w:t>清洁生产审核评估与验收指南</w:t>
      </w:r>
    </w:p>
    <w:p w14:paraId="2A4FB1F0">
      <w:pPr>
        <w:pStyle w:val="109"/>
        <w:spacing w:before="312" w:after="312"/>
      </w:pPr>
      <w:bookmarkStart w:id="36" w:name="_Toc17305"/>
      <w:bookmarkStart w:id="37" w:name="_Toc97191425"/>
      <w:r>
        <w:rPr>
          <w:rFonts w:hint="eastAsia"/>
          <w:szCs w:val="21"/>
        </w:rPr>
        <w:t>术语和定义</w:t>
      </w:r>
      <w:bookmarkEnd w:id="36"/>
      <w:bookmarkEnd w:id="37"/>
    </w:p>
    <w:sdt>
      <w:sdtPr>
        <w:id w:val="-1909835108"/>
        <w:placeholder>
          <w:docPart w:val="8E745B7C1AA64C63B79B4B36F1632A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0B9CCB">
          <w:pPr>
            <w:pStyle w:val="61"/>
            <w:ind w:firstLine="420"/>
          </w:pPr>
          <w:bookmarkStart w:id="38" w:name="_Toc26986532"/>
          <w:bookmarkEnd w:id="38"/>
          <w:r>
            <w:rPr>
              <w:rFonts w:hint="eastAsia"/>
            </w:rPr>
            <w:t>HJ 469界定的以及下列术语和定义适用于本文件</w:t>
          </w:r>
          <w:r>
            <w:t>。</w:t>
          </w:r>
        </w:p>
      </w:sdtContent>
    </w:sdt>
    <w:p w14:paraId="78766425">
      <w:pPr>
        <w:pStyle w:val="228"/>
        <w:ind w:left="420" w:hanging="420" w:hangingChars="200"/>
        <w:outlineLvl w:val="1"/>
        <w:rPr>
          <w:rFonts w:ascii="黑体" w:hAnsi="黑体" w:eastAsia="黑体"/>
        </w:rPr>
      </w:pPr>
      <w:r>
        <w:rPr>
          <w:rFonts w:ascii="黑体" w:hAnsi="黑体" w:eastAsia="黑体"/>
        </w:rPr>
        <w:br w:type="textWrapping"/>
      </w:r>
      <w:r>
        <w:rPr>
          <w:rFonts w:ascii="黑体" w:hAnsi="黑体" w:eastAsia="黑体" w:cs="黑体"/>
          <w:snapToGrid w:val="0"/>
          <w:color w:val="000000"/>
          <w:kern w:val="0"/>
          <w:sz w:val="21"/>
          <w:szCs w:val="21"/>
          <w:highlight w:val="none"/>
          <w:lang w:val="en-US" w:eastAsia="en-US" w:bidi="ar-SA"/>
        </w:rPr>
        <w:t>清洁生产</w:t>
      </w:r>
      <w:r>
        <w:rPr>
          <w:rFonts w:ascii="黑体" w:hAnsi="黑体" w:eastAsia="黑体"/>
        </w:rPr>
        <w:t xml:space="preserve">  cleaner production</w:t>
      </w:r>
    </w:p>
    <w:p w14:paraId="3F65056F">
      <w:pPr>
        <w:pStyle w:val="61"/>
        <w:ind w:firstLine="420"/>
        <w:rPr>
          <w:rFonts w:hint="eastAsia"/>
        </w:rPr>
      </w:pPr>
      <w:r>
        <w:rPr>
          <w:rFonts w:hint="eastAsia"/>
        </w:rPr>
        <w:t>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14:paraId="1ADD887C">
      <w:pPr>
        <w:pStyle w:val="61"/>
        <w:ind w:firstLine="420"/>
      </w:pPr>
      <w:r>
        <w:rPr>
          <w:rFonts w:hint="eastAsia"/>
        </w:rPr>
        <w:t>[来源：HJ 469</w:t>
      </w:r>
      <w:r>
        <w:rPr>
          <w:rFonts w:hint="eastAsia"/>
          <w:lang w:val="en-US" w:eastAsia="zh-CN"/>
        </w:rPr>
        <w:t>-</w:t>
      </w:r>
      <w:r>
        <w:rPr>
          <w:rFonts w:hint="eastAsia"/>
        </w:rPr>
        <w:t>2009，3.1]</w:t>
      </w:r>
    </w:p>
    <w:p w14:paraId="1763FCD4">
      <w:pPr>
        <w:pStyle w:val="228"/>
        <w:ind w:left="420" w:hanging="420" w:hangingChars="200"/>
        <w:outlineLvl w:val="1"/>
        <w:rPr>
          <w:rFonts w:ascii="黑体" w:hAnsi="黑体" w:eastAsia="黑体"/>
        </w:rPr>
      </w:pPr>
      <w:r>
        <w:rPr>
          <w:rFonts w:ascii="黑体" w:hAnsi="黑体" w:eastAsia="黑体"/>
        </w:rPr>
        <w:br w:type="textWrapping"/>
      </w:r>
      <w:r>
        <w:rPr>
          <w:rFonts w:ascii="黑体" w:hAnsi="黑体" w:eastAsia="黑体"/>
        </w:rPr>
        <w:t>清洁生产审核  cleaner production audit</w:t>
      </w:r>
    </w:p>
    <w:p w14:paraId="427085F6">
      <w:pPr>
        <w:pStyle w:val="61"/>
        <w:ind w:firstLine="420"/>
        <w:rPr>
          <w:rFonts w:hint="eastAsia" w:ascii="宋体" w:hAnsi="Times New Roman" w:eastAsia="宋体" w:cs="Times New Roman"/>
        </w:rPr>
      </w:pPr>
      <w:r>
        <w:rPr>
          <w:rFonts w:hint="eastAsia" w:ascii="宋体" w:hAnsi="Times New Roman" w:eastAsia="宋体" w:cs="Times New Roman"/>
        </w:rPr>
        <w:t>按照一定程序，对生产和服务过程进行调查和诊断，找出能耗高、物耗高、污染重的原因，提出减少有毒有害物料的使用和产生，降低能耗物耗以及废物产生的方案，进而选定技术、经济及环境可行的清洁生产方案的过程。</w:t>
      </w:r>
    </w:p>
    <w:p w14:paraId="196CA84C">
      <w:pPr>
        <w:pStyle w:val="61"/>
        <w:ind w:firstLine="420"/>
        <w:rPr>
          <w:rFonts w:hint="eastAsia" w:ascii="宋体" w:hAnsi="Times New Roman" w:eastAsia="宋体" w:cs="Times New Roman"/>
        </w:rPr>
      </w:pPr>
      <w:r>
        <w:rPr>
          <w:rFonts w:hint="eastAsia" w:ascii="宋体" w:hAnsi="Times New Roman" w:eastAsia="宋体" w:cs="Times New Roman"/>
        </w:rPr>
        <w:t>[来源：HJ 469</w:t>
      </w:r>
      <w:r>
        <w:rPr>
          <w:rFonts w:hint="eastAsia" w:ascii="宋体" w:hAnsi="Times New Roman" w:eastAsia="宋体" w:cs="Times New Roman"/>
          <w:lang w:val="en-US" w:eastAsia="zh-CN"/>
        </w:rPr>
        <w:t>-</w:t>
      </w:r>
      <w:r>
        <w:rPr>
          <w:rFonts w:hint="eastAsia" w:ascii="宋体" w:hAnsi="Times New Roman" w:eastAsia="宋体" w:cs="Times New Roman"/>
        </w:rPr>
        <w:t>2009，3.2]</w:t>
      </w:r>
    </w:p>
    <w:p w14:paraId="5BD28459">
      <w:pPr>
        <w:pStyle w:val="228"/>
        <w:ind w:left="420" w:hanging="420" w:hangingChars="200"/>
        <w:outlineLvl w:val="1"/>
        <w:rPr>
          <w:rFonts w:hint="default" w:ascii="黑体" w:hAnsi="黑体" w:eastAsia="黑体" w:cs="黑体"/>
          <w:snapToGrid w:val="0"/>
          <w:color w:val="000000"/>
          <w:kern w:val="0"/>
          <w:sz w:val="21"/>
          <w:szCs w:val="21"/>
          <w:highlight w:val="none"/>
          <w:lang w:val="en-US" w:eastAsia="en-US" w:bidi="ar-SA"/>
        </w:rPr>
      </w:pPr>
      <w:r>
        <w:rPr>
          <w:rFonts w:ascii="黑体" w:hAnsi="黑体" w:eastAsia="黑体"/>
        </w:rPr>
        <w:br w:type="textWrapping"/>
      </w:r>
      <w:r>
        <w:rPr>
          <w:rFonts w:hint="eastAsia" w:ascii="黑体" w:hAnsi="黑体" w:eastAsia="黑体" w:cs="黑体"/>
          <w:snapToGrid w:val="0"/>
          <w:color w:val="000000"/>
          <w:spacing w:val="-2"/>
          <w:kern w:val="0"/>
          <w:sz w:val="21"/>
          <w:szCs w:val="21"/>
          <w:highlight w:val="none"/>
          <w:lang w:val="en-US" w:eastAsia="zh-CN" w:bidi="ar-SA"/>
        </w:rPr>
        <w:t>强制清洁生产审核</w:t>
      </w:r>
      <w:r>
        <w:rPr>
          <w:rFonts w:ascii="黑体" w:hAnsi="黑体" w:eastAsia="黑体"/>
        </w:rPr>
        <w:t xml:space="preserve">  </w:t>
      </w:r>
      <w:r>
        <w:rPr>
          <w:rFonts w:hint="eastAsia" w:ascii="黑体" w:hAnsi="黑体" w:eastAsia="黑体" w:cs="黑体"/>
          <w:snapToGrid w:val="0"/>
          <w:color w:val="000000"/>
          <w:spacing w:val="-2"/>
          <w:kern w:val="0"/>
          <w:sz w:val="21"/>
          <w:szCs w:val="21"/>
          <w:highlight w:val="none"/>
          <w:lang w:val="en-US" w:eastAsia="zh-CN" w:bidi="ar-SA"/>
        </w:rPr>
        <w:t>c</w:t>
      </w:r>
      <w:r>
        <w:rPr>
          <w:rFonts w:hint="default" w:ascii="黑体" w:hAnsi="黑体" w:eastAsia="黑体" w:cs="黑体"/>
          <w:snapToGrid w:val="0"/>
          <w:color w:val="000000"/>
          <w:kern w:val="0"/>
          <w:sz w:val="21"/>
          <w:szCs w:val="21"/>
          <w:highlight w:val="none"/>
          <w:lang w:val="en-US" w:eastAsia="en-US" w:bidi="ar-SA"/>
        </w:rPr>
        <w:t xml:space="preserve">ompulsory </w:t>
      </w:r>
      <w:r>
        <w:rPr>
          <w:rFonts w:hint="eastAsia" w:ascii="黑体" w:hAnsi="黑体" w:eastAsia="黑体" w:cs="黑体"/>
          <w:snapToGrid w:val="0"/>
          <w:color w:val="000000"/>
          <w:kern w:val="0"/>
          <w:sz w:val="21"/>
          <w:szCs w:val="21"/>
          <w:highlight w:val="none"/>
          <w:lang w:val="en-US" w:eastAsia="zh-CN" w:bidi="ar-SA"/>
        </w:rPr>
        <w:t>c</w:t>
      </w:r>
      <w:r>
        <w:rPr>
          <w:rFonts w:hint="default" w:ascii="黑体" w:hAnsi="黑体" w:eastAsia="黑体" w:cs="黑体"/>
          <w:snapToGrid w:val="0"/>
          <w:color w:val="000000"/>
          <w:kern w:val="0"/>
          <w:sz w:val="21"/>
          <w:szCs w:val="21"/>
          <w:highlight w:val="none"/>
          <w:lang w:val="en-US" w:eastAsia="en-US" w:bidi="ar-SA"/>
        </w:rPr>
        <w:t>lean</w:t>
      </w:r>
      <w:r>
        <w:rPr>
          <w:rFonts w:hint="eastAsia" w:ascii="黑体" w:hAnsi="黑体" w:eastAsia="黑体" w:cs="黑体"/>
          <w:snapToGrid w:val="0"/>
          <w:color w:val="000000"/>
          <w:kern w:val="0"/>
          <w:sz w:val="21"/>
          <w:szCs w:val="21"/>
          <w:highlight w:val="none"/>
          <w:lang w:val="en-US" w:eastAsia="zh-CN" w:bidi="ar-SA"/>
        </w:rPr>
        <w:t xml:space="preserve"> p</w:t>
      </w:r>
      <w:r>
        <w:rPr>
          <w:rFonts w:hint="default" w:ascii="黑体" w:hAnsi="黑体" w:eastAsia="黑体" w:cs="黑体"/>
          <w:snapToGrid w:val="0"/>
          <w:color w:val="000000"/>
          <w:kern w:val="0"/>
          <w:sz w:val="21"/>
          <w:szCs w:val="21"/>
          <w:highlight w:val="none"/>
          <w:lang w:val="en-US" w:eastAsia="en-US" w:bidi="ar-SA"/>
        </w:rPr>
        <w:t xml:space="preserve">roduction </w:t>
      </w:r>
      <w:r>
        <w:rPr>
          <w:rFonts w:hint="eastAsia" w:ascii="黑体" w:hAnsi="黑体" w:eastAsia="黑体" w:cs="黑体"/>
          <w:snapToGrid w:val="0"/>
          <w:color w:val="000000"/>
          <w:kern w:val="0"/>
          <w:sz w:val="21"/>
          <w:szCs w:val="21"/>
          <w:highlight w:val="none"/>
          <w:lang w:val="en-US" w:eastAsia="zh-CN" w:bidi="ar-SA"/>
        </w:rPr>
        <w:t>a</w:t>
      </w:r>
      <w:r>
        <w:rPr>
          <w:rFonts w:hint="default" w:ascii="黑体" w:hAnsi="黑体" w:eastAsia="黑体" w:cs="黑体"/>
          <w:snapToGrid w:val="0"/>
          <w:color w:val="000000"/>
          <w:kern w:val="0"/>
          <w:sz w:val="21"/>
          <w:szCs w:val="21"/>
          <w:highlight w:val="none"/>
          <w:lang w:val="en-US" w:eastAsia="en-US" w:bidi="ar-SA"/>
        </w:rPr>
        <w:t>udit</w:t>
      </w:r>
    </w:p>
    <w:p w14:paraId="0EC0E89C">
      <w:pPr>
        <w:pStyle w:val="61"/>
        <w:ind w:firstLine="420"/>
        <w:rPr>
          <w:rFonts w:hint="default" w:ascii="宋体" w:hAnsi="Times New Roman" w:eastAsia="宋体" w:cs="Times New Roman"/>
          <w:lang w:val="en-US" w:eastAsia="en-US"/>
        </w:rPr>
      </w:pPr>
      <w:r>
        <w:rPr>
          <w:rFonts w:hint="default" w:ascii="宋体" w:hAnsi="Times New Roman" w:eastAsia="宋体" w:cs="Times New Roman"/>
          <w:lang w:val="en-US" w:eastAsia="en-US"/>
        </w:rPr>
        <w:t>指有下列情形之一的企业，应当实施强制性清洁生产审核：污染物排放超过国家或者地方规定的排放标准，或者虽未超过国家或者地方规定的排放标准，但超过重点污染物排放总量控制指标的</w:t>
      </w:r>
      <w:r>
        <w:rPr>
          <w:rFonts w:hint="eastAsia" w:cs="Times New Roman"/>
          <w:lang w:val="en-US" w:eastAsia="zh-CN"/>
        </w:rPr>
        <w:t>；通</w:t>
      </w:r>
      <w:r>
        <w:rPr>
          <w:rFonts w:hint="default" w:ascii="宋体" w:hAnsi="Times New Roman" w:eastAsia="宋体" w:cs="Times New Roman"/>
          <w:lang w:val="en-US" w:eastAsia="en-US"/>
        </w:rPr>
        <w:t>过单位产品能源消耗限额标准构成高耗能的；使用有毒有害原料进行生产或者在生产中排放有毒有害物质的。</w:t>
      </w:r>
    </w:p>
    <w:p w14:paraId="5685E02F">
      <w:pPr>
        <w:pStyle w:val="61"/>
        <w:ind w:firstLine="420"/>
        <w:rPr>
          <w:rFonts w:hint="default" w:ascii="宋体" w:hAnsi="Times New Roman" w:eastAsia="宋体" w:cs="Times New Roman"/>
          <w:lang w:val="en-US" w:eastAsia="en-US"/>
        </w:rPr>
      </w:pPr>
      <w:r>
        <w:rPr>
          <w:rFonts w:hint="default" w:ascii="宋体" w:hAnsi="Times New Roman" w:eastAsia="宋体" w:cs="Times New Roman"/>
          <w:lang w:val="en-US" w:eastAsia="en-US"/>
        </w:rPr>
        <w:t>[来源：清洁生产审核办法]</w:t>
      </w:r>
    </w:p>
    <w:p w14:paraId="59ECDE45">
      <w:pPr>
        <w:pStyle w:val="228"/>
        <w:ind w:left="420" w:hanging="420" w:hangingChars="200"/>
        <w:outlineLvl w:val="1"/>
      </w:pPr>
      <w:r>
        <w:rPr>
          <w:rFonts w:ascii="黑体" w:hAnsi="黑体" w:eastAsia="黑体"/>
        </w:rPr>
        <w:br w:type="textWrapping"/>
      </w:r>
      <w:r>
        <w:rPr>
          <w:rFonts w:ascii="黑体" w:hAnsi="黑体" w:eastAsia="黑体"/>
        </w:rPr>
        <w:t>清洁生产审核评估  assessment of cleaner production audit</w:t>
      </w:r>
    </w:p>
    <w:p w14:paraId="153D03D8">
      <w:pPr>
        <w:pStyle w:val="61"/>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企业基本完成清洁生产无/低费方案，在清洁生产中/高费方案可行性分析后，对企业清洁生产审核报告的规范性、清洁生产审核过程的真实性、清洁生产中/高费方案及实施计划的合理性和可行性进行技术审查的过程。</w:t>
      </w:r>
    </w:p>
    <w:p w14:paraId="39AAE002">
      <w:pPr>
        <w:pStyle w:val="228"/>
        <w:ind w:left="420" w:hanging="420" w:hangingChars="200"/>
        <w:outlineLvl w:val="1"/>
        <w:rPr>
          <w:rFonts w:ascii="黑体" w:hAnsi="黑体" w:eastAsia="黑体" w:cs="Times New Roman"/>
        </w:rPr>
      </w:pPr>
      <w:r>
        <w:rPr>
          <w:rFonts w:ascii="黑体" w:hAnsi="黑体" w:eastAsia="黑体"/>
        </w:rPr>
        <w:br w:type="textWrapping"/>
      </w:r>
      <w:r>
        <w:rPr>
          <w:rFonts w:ascii="黑体" w:hAnsi="黑体" w:eastAsia="黑体" w:cs="Times New Roman"/>
        </w:rPr>
        <w:t>清洁生产审核验收</w:t>
      </w:r>
      <w:r>
        <w:rPr>
          <w:rFonts w:ascii="黑体" w:hAnsi="黑体" w:eastAsia="黑体"/>
        </w:rPr>
        <w:t xml:space="preserve">  </w:t>
      </w:r>
      <w:r>
        <w:rPr>
          <w:rFonts w:ascii="黑体" w:hAnsi="黑体" w:eastAsia="黑体" w:cs="Times New Roman"/>
        </w:rPr>
        <w:t>acceptance of cleaner production audit</w:t>
      </w:r>
    </w:p>
    <w:p w14:paraId="0690EC23">
      <w:pPr>
        <w:pStyle w:val="61"/>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在企业全部完成清洁生产无/低费方案和中/高费方案后，对已实施清洁生产方案的绩效、清洁生产目标的实现情况及企业清洁生产水平进行综合性评定，并做出结论性意见的过程。</w:t>
      </w:r>
    </w:p>
    <w:p w14:paraId="29F44AF6">
      <w:pPr>
        <w:pStyle w:val="228"/>
        <w:ind w:left="420" w:hanging="420" w:hangingChars="200"/>
        <w:outlineLvl w:val="1"/>
        <w:rPr>
          <w:rFonts w:ascii="黑体" w:hAnsi="黑体" w:eastAsia="黑体"/>
        </w:rPr>
      </w:pPr>
      <w:r>
        <w:rPr>
          <w:rFonts w:ascii="黑体" w:hAnsi="黑体" w:eastAsia="黑体"/>
        </w:rPr>
        <w:br w:type="textWrapping"/>
      </w:r>
      <w:r>
        <w:rPr>
          <w:rFonts w:ascii="黑体" w:hAnsi="黑体" w:eastAsia="黑体"/>
        </w:rPr>
        <w:t>无/低费方案  non/low cost option</w:t>
      </w:r>
    </w:p>
    <w:p w14:paraId="1CDA6393">
      <w:pPr>
        <w:pStyle w:val="61"/>
        <w:rPr>
          <w:rFonts w:ascii="黑体" w:hAnsi="黑体" w:eastAsia="黑体"/>
        </w:rPr>
      </w:pPr>
      <w:r>
        <w:rPr>
          <w:rFonts w:hint="eastAsia" w:hAnsi="宋体" w:cs="宋体"/>
          <w:sz w:val="21"/>
          <w:szCs w:val="21"/>
          <w:highlight w:val="none"/>
          <w:lang w:val="en-US" w:eastAsia="zh-CN"/>
        </w:rPr>
        <w:t>无</w:t>
      </w:r>
      <w:r>
        <w:rPr>
          <w:rFonts w:ascii="宋体" w:hAnsi="宋体" w:eastAsia="宋体" w:cs="宋体"/>
          <w:sz w:val="21"/>
          <w:szCs w:val="21"/>
          <w:highlight w:val="none"/>
        </w:rPr>
        <w:t>需投资/投资较少、容易在短期（如审核期间）内见效的清</w:t>
      </w:r>
      <w:r>
        <w:rPr>
          <w:rFonts w:ascii="宋体" w:hAnsi="宋体" w:eastAsia="宋体" w:cs="宋体"/>
          <w:spacing w:val="-1"/>
          <w:sz w:val="21"/>
          <w:szCs w:val="21"/>
          <w:highlight w:val="none"/>
        </w:rPr>
        <w:t>洁生产方案。</w:t>
      </w:r>
    </w:p>
    <w:p w14:paraId="33AC1F51">
      <w:pPr>
        <w:pStyle w:val="228"/>
        <w:ind w:left="420" w:hanging="420" w:hangingChars="200"/>
        <w:outlineLvl w:val="1"/>
        <w:rPr>
          <w:rFonts w:ascii="黑体" w:hAnsi="黑体" w:eastAsia="黑体"/>
        </w:rPr>
      </w:pPr>
      <w:r>
        <w:rPr>
          <w:rFonts w:ascii="黑体" w:hAnsi="黑体" w:eastAsia="黑体"/>
        </w:rPr>
        <w:br w:type="textWrapping"/>
      </w:r>
      <w:r>
        <w:rPr>
          <w:rFonts w:hint="eastAsia" w:ascii="黑体" w:hAnsi="黑体" w:eastAsia="黑体" w:cs="Times New Roman"/>
          <w:lang w:val="en-US" w:eastAsia="zh-CN"/>
        </w:rPr>
        <w:t>中/高费方案</w:t>
      </w:r>
      <w:r>
        <w:rPr>
          <w:rFonts w:ascii="黑体" w:hAnsi="黑体" w:eastAsia="黑体"/>
        </w:rPr>
        <w:t xml:space="preserve">  </w:t>
      </w:r>
      <w:r>
        <w:rPr>
          <w:rFonts w:hint="eastAsia" w:ascii="黑体" w:hAnsi="黑体" w:eastAsia="黑体" w:cs="Times New Roman"/>
          <w:lang w:val="en-US" w:eastAsia="zh-CN"/>
        </w:rPr>
        <w:t>medium/high cost option</w:t>
      </w:r>
    </w:p>
    <w:p w14:paraId="33DCEC69">
      <w:pPr>
        <w:pStyle w:val="61"/>
      </w:pPr>
      <w:r>
        <w:t>相对于无/低费方案投资较大、绩效较好的清洁生产方案。</w:t>
      </w:r>
    </w:p>
    <w:p w14:paraId="466FA854">
      <w:pPr>
        <w:pStyle w:val="109"/>
        <w:spacing w:before="312" w:after="312"/>
      </w:pPr>
      <w:bookmarkStart w:id="39" w:name="_Toc23390"/>
      <w:r>
        <w:rPr>
          <w:rFonts w:hint="eastAsia"/>
          <w:lang w:val="en-US" w:eastAsia="zh-CN"/>
        </w:rPr>
        <w:t>清洁生产审核评估要求</w:t>
      </w:r>
      <w:bookmarkEnd w:id="39"/>
    </w:p>
    <w:p w14:paraId="4768218E">
      <w:pPr>
        <w:pStyle w:val="110"/>
        <w:spacing w:before="156" w:after="156"/>
        <w:rPr>
          <w:rFonts w:hint="default" w:hAnsi="Times New Roman" w:cs="Times New Roman"/>
          <w:lang w:val="en-US" w:eastAsia="zh-CN"/>
        </w:rPr>
      </w:pPr>
      <w:r>
        <w:rPr>
          <w:rFonts w:hint="eastAsia" w:hAnsi="Times New Roman" w:cs="Times New Roman"/>
          <w:lang w:val="en-US" w:eastAsia="zh-CN"/>
        </w:rPr>
        <w:t>申请评估条件</w:t>
      </w:r>
    </w:p>
    <w:p w14:paraId="5EBA85A1">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rPr>
      </w:pPr>
      <w:r>
        <w:rPr>
          <w:rFonts w:hint="eastAsia"/>
          <w:lang w:val="en-US" w:eastAsia="zh-CN"/>
        </w:rPr>
        <w:t>企业</w:t>
      </w:r>
      <w:r>
        <w:rPr>
          <w:rFonts w:hint="eastAsia"/>
        </w:rPr>
        <w:t>应符合下列要求：</w:t>
      </w:r>
    </w:p>
    <w:p w14:paraId="14C0C054">
      <w:pPr>
        <w:pStyle w:val="61"/>
        <w:keepNext w:val="0"/>
        <w:keepLines w:val="0"/>
        <w:pageBreakBefore w:val="0"/>
        <w:widowControl/>
        <w:numPr>
          <w:ilvl w:val="0"/>
          <w:numId w:val="33"/>
        </w:numPr>
        <w:kinsoku/>
        <w:wordWrap/>
        <w:overflowPunct/>
        <w:topLinePunct w:val="0"/>
        <w:autoSpaceDE w:val="0"/>
        <w:autoSpaceDN w:val="0"/>
        <w:bidi w:val="0"/>
        <w:adjustRightInd/>
        <w:snapToGrid/>
        <w:ind w:left="840" w:leftChars="200" w:hanging="420" w:hangingChars="200"/>
        <w:textAlignment w:val="auto"/>
        <w:rPr>
          <w:rFonts w:hint="eastAsia"/>
        </w:rPr>
      </w:pPr>
      <w:r>
        <w:rPr>
          <w:rFonts w:hint="eastAsia"/>
          <w:lang w:val="en-US" w:eastAsia="zh-CN"/>
        </w:rPr>
        <w:t>纳入</w:t>
      </w:r>
      <w:r>
        <w:rPr>
          <w:rFonts w:hint="eastAsia"/>
        </w:rPr>
        <w:t>强制性清洁生产审核名单的企业基本完成清洁生产无/低费方案，在清洁生产中/高费方案可行性分析后</w:t>
      </w:r>
      <w:r>
        <w:rPr>
          <w:rFonts w:hint="eastAsia"/>
          <w:lang w:val="en-US" w:eastAsia="zh-CN"/>
        </w:rPr>
        <w:t>和中/高费方案实施前</w:t>
      </w:r>
      <w:r>
        <w:rPr>
          <w:rFonts w:hint="eastAsia"/>
        </w:rPr>
        <w:t>提请评估；</w:t>
      </w:r>
    </w:p>
    <w:p w14:paraId="3F00F119">
      <w:pPr>
        <w:pStyle w:val="61"/>
        <w:keepNext w:val="0"/>
        <w:keepLines w:val="0"/>
        <w:pageBreakBefore w:val="0"/>
        <w:widowControl/>
        <w:numPr>
          <w:ilvl w:val="0"/>
          <w:numId w:val="33"/>
        </w:numPr>
        <w:kinsoku/>
        <w:wordWrap/>
        <w:overflowPunct/>
        <w:topLinePunct w:val="0"/>
        <w:autoSpaceDE w:val="0"/>
        <w:autoSpaceDN w:val="0"/>
        <w:bidi w:val="0"/>
        <w:adjustRightInd/>
        <w:snapToGrid/>
        <w:ind w:left="840" w:leftChars="200" w:hanging="420" w:hangingChars="200"/>
        <w:textAlignment w:val="auto"/>
        <w:rPr>
          <w:rFonts w:hint="eastAsia"/>
        </w:rPr>
      </w:pPr>
      <w:r>
        <w:rPr>
          <w:rFonts w:hint="eastAsia"/>
          <w:lang w:val="en-US" w:eastAsia="zh-CN"/>
        </w:rPr>
        <w:t>纳入</w:t>
      </w:r>
      <w:r>
        <w:rPr>
          <w:rFonts w:hint="eastAsia"/>
        </w:rPr>
        <w:t>强制性清洁生产审核名单的企业在名单公布后一个月内依据《清洁生产审核办法》第十一条规定，企业必须在当地主要媒体、企业官方网站或采取其他便于公众知晓的方式公布企业相关信息；</w:t>
      </w:r>
    </w:p>
    <w:p w14:paraId="7CF7B5F2">
      <w:pPr>
        <w:pStyle w:val="61"/>
        <w:keepNext w:val="0"/>
        <w:keepLines w:val="0"/>
        <w:pageBreakBefore w:val="0"/>
        <w:widowControl/>
        <w:numPr>
          <w:ilvl w:val="0"/>
          <w:numId w:val="33"/>
        </w:numPr>
        <w:kinsoku/>
        <w:wordWrap/>
        <w:overflowPunct/>
        <w:topLinePunct w:val="0"/>
        <w:autoSpaceDE w:val="0"/>
        <w:autoSpaceDN w:val="0"/>
        <w:bidi w:val="0"/>
        <w:adjustRightInd/>
        <w:snapToGrid/>
        <w:ind w:left="840" w:leftChars="200" w:hanging="420" w:hangingChars="200"/>
        <w:textAlignment w:val="auto"/>
        <w:rPr>
          <w:rFonts w:hint="eastAsia"/>
        </w:rPr>
      </w:pPr>
      <w:r>
        <w:rPr>
          <w:rFonts w:hint="eastAsia"/>
          <w:lang w:val="en-US" w:eastAsia="zh-CN"/>
        </w:rPr>
        <w:t>纳入</w:t>
      </w:r>
      <w:r>
        <w:rPr>
          <w:rFonts w:hint="eastAsia"/>
        </w:rPr>
        <w:t>强制性清洁生产审核名单的企业应当在名单公布后两个月内开展清洁生产审核；并应在名单公布之日起一年内，完成本轮清洁生产审核评估，且审核期间未发生节能环保违法违规行为，</w:t>
      </w:r>
      <w:r>
        <w:rPr>
          <w:rFonts w:hint="eastAsia"/>
          <w:lang w:eastAsia="zh-CN"/>
        </w:rPr>
        <w:t>或</w:t>
      </w:r>
      <w:r>
        <w:rPr>
          <w:rFonts w:hint="eastAsia"/>
        </w:rPr>
        <w:t>发生相关违法违规行为已按期限要求实施整改。</w:t>
      </w:r>
    </w:p>
    <w:p w14:paraId="252BFD8F">
      <w:pPr>
        <w:pStyle w:val="110"/>
        <w:spacing w:before="156" w:after="156"/>
        <w:rPr>
          <w:rFonts w:hint="eastAsia" w:hAnsi="Times New Roman" w:cs="Times New Roman"/>
          <w:lang w:val="en-US" w:eastAsia="zh-CN"/>
        </w:rPr>
      </w:pPr>
      <w:r>
        <w:rPr>
          <w:rFonts w:hint="eastAsia" w:hAnsi="Times New Roman" w:cs="Times New Roman"/>
          <w:lang w:val="en-US" w:eastAsia="zh-CN"/>
        </w:rPr>
        <w:t>申请评估材料</w:t>
      </w:r>
    </w:p>
    <w:p w14:paraId="5E14E737">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申请材料包括：</w:t>
      </w:r>
    </w:p>
    <w:p w14:paraId="135EE5D2">
      <w:pPr>
        <w:pStyle w:val="61"/>
        <w:keepNext w:val="0"/>
        <w:keepLines w:val="0"/>
        <w:pageBreakBefore w:val="0"/>
        <w:widowControl/>
        <w:numPr>
          <w:ilvl w:val="0"/>
          <w:numId w:val="34"/>
        </w:numPr>
        <w:kinsoku/>
        <w:wordWrap/>
        <w:overflowPunct/>
        <w:topLinePunct w:val="0"/>
        <w:autoSpaceDE w:val="0"/>
        <w:autoSpaceDN w:val="0"/>
        <w:bidi w:val="0"/>
        <w:adjustRightInd/>
        <w:snapToGrid/>
        <w:ind w:left="840" w:leftChars="200" w:hanging="420" w:hangingChars="200"/>
        <w:textAlignment w:val="auto"/>
        <w:rPr>
          <w:rFonts w:hint="eastAsia"/>
          <w:lang w:val="en-US" w:eastAsia="zh-CN"/>
        </w:rPr>
      </w:pPr>
      <w:r>
        <w:rPr>
          <w:rFonts w:hint="eastAsia"/>
          <w:lang w:val="en-US" w:eastAsia="zh-CN"/>
        </w:rPr>
        <w:t xml:space="preserve">清洁生产审核评估申请表，评估申请表格式应符合附录A.1的规定； </w:t>
      </w:r>
    </w:p>
    <w:p w14:paraId="7D2C2FBF">
      <w:pPr>
        <w:pStyle w:val="61"/>
        <w:keepNext w:val="0"/>
        <w:keepLines w:val="0"/>
        <w:pageBreakBefore w:val="0"/>
        <w:widowControl/>
        <w:numPr>
          <w:ilvl w:val="0"/>
          <w:numId w:val="34"/>
        </w:numPr>
        <w:kinsoku/>
        <w:wordWrap/>
        <w:overflowPunct/>
        <w:topLinePunct w:val="0"/>
        <w:autoSpaceDE w:val="0"/>
        <w:autoSpaceDN w:val="0"/>
        <w:bidi w:val="0"/>
        <w:adjustRightInd/>
        <w:snapToGrid/>
        <w:ind w:left="840" w:leftChars="200" w:hanging="420" w:hangingChars="200"/>
        <w:textAlignment w:val="auto"/>
        <w:rPr>
          <w:rFonts w:hint="default"/>
          <w:lang w:val="en-US" w:eastAsia="zh-CN"/>
        </w:rPr>
      </w:pPr>
      <w:r>
        <w:rPr>
          <w:rFonts w:hint="eastAsia"/>
          <w:lang w:val="en-US" w:eastAsia="zh-CN"/>
        </w:rPr>
        <w:t>《清洁生产审核报告》，审核报告应符合附录B的规定；</w:t>
      </w:r>
    </w:p>
    <w:p w14:paraId="63F93A4A">
      <w:pPr>
        <w:pStyle w:val="61"/>
        <w:keepNext w:val="0"/>
        <w:keepLines w:val="0"/>
        <w:pageBreakBefore w:val="0"/>
        <w:widowControl/>
        <w:numPr>
          <w:ilvl w:val="0"/>
          <w:numId w:val="34"/>
        </w:numPr>
        <w:kinsoku/>
        <w:wordWrap/>
        <w:overflowPunct/>
        <w:topLinePunct w:val="0"/>
        <w:autoSpaceDE w:val="0"/>
        <w:autoSpaceDN w:val="0"/>
        <w:bidi w:val="0"/>
        <w:adjustRightInd/>
        <w:snapToGrid/>
        <w:ind w:left="840" w:leftChars="200" w:hanging="420" w:hangingChars="200"/>
        <w:textAlignment w:val="auto"/>
        <w:rPr>
          <w:rFonts w:hint="default"/>
          <w:lang w:val="en-US" w:eastAsia="zh-CN"/>
        </w:rPr>
      </w:pPr>
      <w:r>
        <w:rPr>
          <w:rFonts w:hint="eastAsia"/>
          <w:lang w:val="en-US" w:eastAsia="zh-CN"/>
        </w:rPr>
        <w:t>相关佐证材料：</w:t>
      </w:r>
    </w:p>
    <w:p w14:paraId="46C85122">
      <w:pPr>
        <w:pStyle w:val="61"/>
        <w:keepNext w:val="0"/>
        <w:keepLines w:val="0"/>
        <w:pageBreakBefore w:val="0"/>
        <w:widowControl/>
        <w:numPr>
          <w:ilvl w:val="0"/>
          <w:numId w:val="0"/>
        </w:numPr>
        <w:kinsoku/>
        <w:wordWrap/>
        <w:overflowPunct/>
        <w:topLinePunct w:val="0"/>
        <w:autoSpaceDE w:val="0"/>
        <w:autoSpaceDN w:val="0"/>
        <w:bidi w:val="0"/>
        <w:adjustRightInd/>
        <w:snapToGrid/>
        <w:ind w:firstLine="840" w:firstLineChars="400"/>
        <w:textAlignment w:val="auto"/>
        <w:rPr>
          <w:rFonts w:hint="default"/>
          <w:lang w:val="en-US" w:eastAsia="zh-CN"/>
        </w:rPr>
      </w:pPr>
      <w:r>
        <w:rPr>
          <w:rFonts w:hint="default"/>
          <w:lang w:val="en-US" w:eastAsia="zh-CN"/>
        </w:rPr>
        <w:t>1 企业审核前的污染源监测数据（自动监控数据、监（检）测报告、自行监测数据）；</w:t>
      </w:r>
    </w:p>
    <w:p w14:paraId="124A312D">
      <w:pPr>
        <w:pStyle w:val="61"/>
        <w:keepNext w:val="0"/>
        <w:keepLines w:val="0"/>
        <w:pageBreakBefore w:val="0"/>
        <w:widowControl/>
        <w:numPr>
          <w:ilvl w:val="0"/>
          <w:numId w:val="0"/>
        </w:numPr>
        <w:kinsoku/>
        <w:wordWrap/>
        <w:overflowPunct/>
        <w:topLinePunct w:val="0"/>
        <w:autoSpaceDE w:val="0"/>
        <w:autoSpaceDN w:val="0"/>
        <w:bidi w:val="0"/>
        <w:adjustRightInd/>
        <w:snapToGrid/>
        <w:ind w:firstLine="840" w:firstLineChars="400"/>
        <w:textAlignment w:val="auto"/>
        <w:rPr>
          <w:rFonts w:hint="default"/>
          <w:lang w:val="en-US" w:eastAsia="zh-CN"/>
        </w:rPr>
      </w:pPr>
      <w:r>
        <w:rPr>
          <w:rFonts w:hint="default"/>
          <w:lang w:val="en-US" w:eastAsia="zh-CN"/>
        </w:rPr>
        <w:t>2 企业排污许可证副本及执行报告；</w:t>
      </w:r>
    </w:p>
    <w:p w14:paraId="7E6A4EAC">
      <w:pPr>
        <w:pStyle w:val="61"/>
        <w:keepNext w:val="0"/>
        <w:keepLines w:val="0"/>
        <w:pageBreakBefore w:val="0"/>
        <w:widowControl/>
        <w:numPr>
          <w:ilvl w:val="0"/>
          <w:numId w:val="0"/>
        </w:numPr>
        <w:kinsoku/>
        <w:wordWrap/>
        <w:overflowPunct/>
        <w:topLinePunct w:val="0"/>
        <w:autoSpaceDE w:val="0"/>
        <w:autoSpaceDN w:val="0"/>
        <w:bidi w:val="0"/>
        <w:adjustRightInd/>
        <w:snapToGrid/>
        <w:ind w:firstLine="840" w:firstLineChars="400"/>
        <w:textAlignment w:val="auto"/>
        <w:rPr>
          <w:rFonts w:hint="default"/>
          <w:lang w:val="en-US" w:eastAsia="zh-CN"/>
        </w:rPr>
      </w:pPr>
      <w:r>
        <w:rPr>
          <w:rFonts w:hint="default"/>
          <w:lang w:val="en-US" w:eastAsia="zh-CN"/>
        </w:rPr>
        <w:t>3 环境影响评价报告及“三同时”验收相关材料；</w:t>
      </w:r>
    </w:p>
    <w:p w14:paraId="239B02C2">
      <w:pPr>
        <w:pStyle w:val="61"/>
        <w:keepNext w:val="0"/>
        <w:keepLines w:val="0"/>
        <w:pageBreakBefore w:val="0"/>
        <w:widowControl/>
        <w:numPr>
          <w:ilvl w:val="0"/>
          <w:numId w:val="0"/>
        </w:numPr>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4 其他相关佐证材料；</w:t>
      </w:r>
    </w:p>
    <w:p w14:paraId="03B47CEA">
      <w:pPr>
        <w:pStyle w:val="61"/>
        <w:keepNext w:val="0"/>
        <w:keepLines w:val="0"/>
        <w:pageBreakBefore w:val="0"/>
        <w:widowControl/>
        <w:numPr>
          <w:ilvl w:val="0"/>
          <w:numId w:val="34"/>
        </w:numPr>
        <w:kinsoku/>
        <w:wordWrap/>
        <w:overflowPunct/>
        <w:topLinePunct w:val="0"/>
        <w:autoSpaceDE w:val="0"/>
        <w:autoSpaceDN w:val="0"/>
        <w:bidi w:val="0"/>
        <w:adjustRightInd/>
        <w:snapToGrid/>
        <w:ind w:left="840" w:leftChars="200" w:hanging="420" w:hangingChars="200"/>
        <w:textAlignment w:val="auto"/>
        <w:rPr>
          <w:rFonts w:hint="eastAsia"/>
          <w:lang w:val="en-US" w:eastAsia="zh-CN"/>
        </w:rPr>
      </w:pPr>
      <w:r>
        <w:rPr>
          <w:rFonts w:hint="eastAsia" w:hAnsi="Times New Roman" w:cs="Times New Roman"/>
          <w:lang w:val="en-US" w:eastAsia="zh-CN"/>
        </w:rPr>
        <w:t xml:space="preserve">委托咨询服务机构开展清洁生产审核工作的企业，应提交《清洁生产审核办法》第十六条中咨询服务机构需具备条件的证明材料；自行开展清洁生产审核的企业应按照《清洁生产审核办法》第十五条、第十六条的要求提供相应技术能力证明材料。 </w:t>
      </w:r>
    </w:p>
    <w:p w14:paraId="112BA7FB">
      <w:pPr>
        <w:pStyle w:val="110"/>
        <w:spacing w:before="156" w:after="156"/>
        <w:rPr>
          <w:rFonts w:hint="eastAsia" w:hAnsi="Times New Roman" w:cs="Times New Roman"/>
          <w:lang w:val="en-US" w:eastAsia="zh-CN"/>
        </w:rPr>
      </w:pPr>
      <w:r>
        <w:rPr>
          <w:rFonts w:hint="eastAsia" w:hAnsi="Times New Roman" w:cs="Times New Roman"/>
          <w:lang w:val="en-US" w:eastAsia="zh-CN"/>
        </w:rPr>
        <w:t>评估内容</w:t>
      </w:r>
    </w:p>
    <w:p w14:paraId="15C93852">
      <w:pPr>
        <w:pStyle w:val="61"/>
        <w:keepNext w:val="0"/>
        <w:keepLines w:val="0"/>
        <w:pageBreakBefore w:val="0"/>
        <w:widowControl/>
        <w:numPr>
          <w:ilvl w:val="0"/>
          <w:numId w:val="35"/>
        </w:numPr>
        <w:kinsoku/>
        <w:wordWrap/>
        <w:overflowPunct/>
        <w:topLinePunct w:val="0"/>
        <w:autoSpaceDE w:val="0"/>
        <w:autoSpaceDN w:val="0"/>
        <w:bidi w:val="0"/>
        <w:adjustRightInd/>
        <w:snapToGrid/>
        <w:ind w:left="840" w:leftChars="200" w:hanging="420" w:hanging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清洁生产审核过程是否真实，方法是否合理；清洁生产审核报告是否能如实客观反映企业开展清洁生产审核的基本情况等。</w:t>
      </w:r>
    </w:p>
    <w:p w14:paraId="16AD4BEE">
      <w:pPr>
        <w:pStyle w:val="61"/>
        <w:keepNext w:val="0"/>
        <w:keepLines w:val="0"/>
        <w:pageBreakBefore w:val="0"/>
        <w:widowControl/>
        <w:numPr>
          <w:ilvl w:val="0"/>
          <w:numId w:val="35"/>
        </w:numPr>
        <w:kinsoku/>
        <w:wordWrap/>
        <w:overflowPunct/>
        <w:topLinePunct w:val="0"/>
        <w:autoSpaceDE w:val="0"/>
        <w:autoSpaceDN w:val="0"/>
        <w:bidi w:val="0"/>
        <w:adjustRightInd/>
        <w:snapToGrid/>
        <w:ind w:left="840" w:leftChars="200" w:hanging="420" w:hanging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对企业污染物产生水平、排放浓度和总量，能耗、物耗水平，有毒有害物质的使用和排放情况是否进行客观、科学的评价；清洁生产审核重点的选择是否反映了能源、资源消耗、废物产生和污染物排放方面存在的主要问题；清洁生产目标设置是否合理、科学、规范；企业清洁生产管理水平是否得到改善。</w:t>
      </w:r>
    </w:p>
    <w:p w14:paraId="0AF742FC">
      <w:pPr>
        <w:pStyle w:val="61"/>
        <w:keepNext w:val="0"/>
        <w:keepLines w:val="0"/>
        <w:pageBreakBefore w:val="0"/>
        <w:widowControl/>
        <w:numPr>
          <w:ilvl w:val="0"/>
          <w:numId w:val="35"/>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提出的清洁生产中／高费方案是否科学、有效，可行性是否论证全面，选定的清洁生产方案是否能支撑清洁生产目标的实现。对“双超”和“高耗能”企业通过实施清洁生产方案的效果进行论证，说明能否使企业在规定的期限内实现污染物减排目标和节能目标；对“双有”企业实施清洁生产方案的效果进行论证，说明其能否替代或削减其有毒有害原辅材料的使用和有毒有害污染物的排放。</w:t>
      </w:r>
    </w:p>
    <w:p w14:paraId="06FEE593">
      <w:pPr>
        <w:pStyle w:val="110"/>
        <w:spacing w:before="156" w:after="156"/>
        <w:rPr>
          <w:rFonts w:hint="default" w:hAnsi="Times New Roman" w:cs="Times New Roman"/>
          <w:lang w:val="en-US" w:eastAsia="zh-CN"/>
        </w:rPr>
      </w:pPr>
      <w:r>
        <w:rPr>
          <w:rFonts w:hint="default" w:hAnsi="Times New Roman" w:cs="Times New Roman"/>
          <w:lang w:val="en-US" w:eastAsia="zh-CN"/>
        </w:rPr>
        <w:t>评估</w:t>
      </w:r>
      <w:r>
        <w:rPr>
          <w:rFonts w:hint="eastAsia" w:hAnsi="Times New Roman" w:cs="Times New Roman"/>
          <w:lang w:val="en-US" w:eastAsia="zh-CN"/>
        </w:rPr>
        <w:t>方式</w:t>
      </w:r>
      <w:r>
        <w:rPr>
          <w:rFonts w:hint="default" w:hAnsi="Times New Roman" w:cs="Times New Roman"/>
          <w:lang w:val="en-US" w:eastAsia="zh-CN"/>
        </w:rPr>
        <w:t xml:space="preserve"> </w:t>
      </w:r>
    </w:p>
    <w:p w14:paraId="3FB6646B">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当</w:t>
      </w:r>
      <w:r>
        <w:rPr>
          <w:rFonts w:hint="default" w:ascii="宋体" w:hAnsi="Times New Roman" w:eastAsia="宋体" w:cs="Times New Roman"/>
          <w:lang w:val="en-US" w:eastAsia="zh-CN"/>
        </w:rPr>
        <w:t>地清洁生产主管</w:t>
      </w:r>
      <w:r>
        <w:rPr>
          <w:rFonts w:hint="eastAsia" w:ascii="宋体" w:hAnsi="Times New Roman" w:eastAsia="宋体" w:cs="Times New Roman"/>
          <w:lang w:val="en-US" w:eastAsia="zh-CN"/>
        </w:rPr>
        <w:t>部门组织或委托相关单位成立评估专家组，评估专家组原则上应由清洁生产审核、节能、环保及行业专家组成，且不少于3人。</w:t>
      </w:r>
    </w:p>
    <w:p w14:paraId="7E036AD7">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专家组可采取电话函件征询、现场考察、质询等方式对企业提交的申请评估材料进行形式审查。</w:t>
      </w:r>
    </w:p>
    <w:p w14:paraId="572798B4">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形式审查通过后，专家组</w:t>
      </w:r>
      <w:r>
        <w:rPr>
          <w:rFonts w:hint="eastAsia" w:cs="Times New Roman"/>
          <w:lang w:val="en-US" w:eastAsia="zh-CN"/>
        </w:rPr>
        <w:t>听取企业和咨询服务机构汇报、核查佐证材料、现场考察</w:t>
      </w:r>
      <w:r>
        <w:rPr>
          <w:rFonts w:hint="eastAsia" w:ascii="宋体" w:hAnsi="Times New Roman" w:eastAsia="宋体" w:cs="Times New Roman"/>
          <w:lang w:val="en-US" w:eastAsia="zh-CN"/>
        </w:rPr>
        <w:t>，参照《清洁生产审核评估评分表》</w:t>
      </w:r>
      <w:r>
        <w:rPr>
          <w:rFonts w:hint="eastAsia" w:cs="Times New Roman"/>
          <w:lang w:val="en-US" w:eastAsia="zh-CN"/>
        </w:rPr>
        <w:t>（</w:t>
      </w:r>
      <w:r>
        <w:rPr>
          <w:rFonts w:hint="eastAsia" w:ascii="宋体" w:hAnsi="Times New Roman" w:eastAsia="宋体" w:cs="Times New Roman"/>
          <w:lang w:val="en-US" w:eastAsia="zh-CN"/>
        </w:rPr>
        <w:t>见</w:t>
      </w:r>
      <w:r>
        <w:rPr>
          <w:rFonts w:hint="eastAsia" w:cs="Times New Roman"/>
          <w:lang w:val="en-US" w:eastAsia="zh-CN"/>
        </w:rPr>
        <w:t>表 C</w:t>
      </w:r>
      <w:r>
        <w:rPr>
          <w:rFonts w:hint="eastAsia" w:ascii="宋体" w:hAnsi="Times New Roman" w:eastAsia="宋体" w:cs="Times New Roman"/>
          <w:lang w:val="en-US" w:eastAsia="zh-CN"/>
        </w:rPr>
        <w:t>.1</w:t>
      </w:r>
      <w:r>
        <w:rPr>
          <w:rFonts w:hint="eastAsia" w:cs="Times New Roman"/>
          <w:lang w:val="en-US" w:eastAsia="zh-CN"/>
        </w:rPr>
        <w:t>）</w:t>
      </w:r>
      <w:r>
        <w:rPr>
          <w:rFonts w:hint="eastAsia" w:ascii="宋体" w:hAnsi="Times New Roman" w:eastAsia="宋体" w:cs="Times New Roman"/>
          <w:lang w:val="en-US" w:eastAsia="zh-CN"/>
        </w:rPr>
        <w:t>打分界定评估结果并出具书面评估技术审查意见，意见要求应符合</w:t>
      </w:r>
      <w:r>
        <w:rPr>
          <w:rFonts w:hint="eastAsia" w:cs="Times New Roman"/>
          <w:lang w:val="en-US" w:eastAsia="zh-CN"/>
        </w:rPr>
        <w:t>表D</w:t>
      </w:r>
      <w:r>
        <w:rPr>
          <w:rFonts w:hint="eastAsia" w:ascii="宋体" w:hAnsi="Times New Roman" w:eastAsia="宋体" w:cs="Times New Roman"/>
          <w:lang w:val="en-US" w:eastAsia="zh-CN"/>
        </w:rPr>
        <w:t>.</w:t>
      </w:r>
      <w:r>
        <w:rPr>
          <w:rFonts w:hint="eastAsia" w:cs="Times New Roman"/>
          <w:lang w:val="en-US" w:eastAsia="zh-CN"/>
        </w:rPr>
        <w:t>1</w:t>
      </w:r>
      <w:r>
        <w:rPr>
          <w:rFonts w:hint="eastAsia" w:ascii="宋体" w:hAnsi="Times New Roman" w:eastAsia="宋体" w:cs="Times New Roman"/>
          <w:lang w:val="en-US" w:eastAsia="zh-CN"/>
        </w:rPr>
        <w:t>。</w:t>
      </w:r>
    </w:p>
    <w:p w14:paraId="6A923B01">
      <w:pPr>
        <w:pStyle w:val="110"/>
        <w:spacing w:before="156" w:after="156"/>
        <w:rPr>
          <w:rFonts w:hint="eastAsia" w:hAnsi="Times New Roman" w:cs="Times New Roman"/>
          <w:lang w:val="en-US" w:eastAsia="zh-CN"/>
        </w:rPr>
      </w:pPr>
      <w:r>
        <w:rPr>
          <w:rFonts w:hint="eastAsia" w:hAnsi="Times New Roman" w:cs="Times New Roman"/>
          <w:lang w:val="en-US" w:eastAsia="zh-CN"/>
        </w:rPr>
        <w:t>评估结果</w:t>
      </w:r>
    </w:p>
    <w:p w14:paraId="28EC850E">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hAnsi="Times New Roman" w:cs="Times New Roman"/>
          <w:lang w:val="en-US" w:eastAsia="zh-CN"/>
        </w:rPr>
      </w:pPr>
      <w:r>
        <w:rPr>
          <w:rFonts w:hint="default" w:hAnsi="Times New Roman" w:cs="Times New Roman"/>
          <w:lang w:val="en-US" w:eastAsia="zh-CN"/>
        </w:rPr>
        <w:t>清洁生产审核评估结果</w:t>
      </w:r>
      <w:r>
        <w:rPr>
          <w:rFonts w:hint="eastAsia" w:hAnsi="Times New Roman" w:cs="Times New Roman"/>
          <w:lang w:val="en-US" w:eastAsia="zh-CN"/>
        </w:rPr>
        <w:t>实施分级</w:t>
      </w:r>
      <w:r>
        <w:rPr>
          <w:rFonts w:hint="default" w:hAnsi="Times New Roman" w:cs="Times New Roman"/>
          <w:lang w:val="en-US" w:eastAsia="zh-CN"/>
        </w:rPr>
        <w:t>管理，专家组综合打分总分低于70分的企业视为审核技术质量不符合要求，应重新开展清洁生产审核工作；总分为70～90分的企业，需按专家意见补充审核工作，完善审核报告，上报组织评估的清洁生产主管部门审查后，可依据方案实施计划推进中/高费方案的实施；总分高于90分的企业，可依据方案实施计划推进中/高费方案的实施。</w:t>
      </w:r>
    </w:p>
    <w:p w14:paraId="0F0347AB">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hAnsi="Times New Roman" w:cs="Times New Roman"/>
          <w:lang w:val="en-US" w:eastAsia="zh-CN"/>
        </w:rPr>
      </w:pPr>
      <w:r>
        <w:rPr>
          <w:rFonts w:hint="eastAsia"/>
          <w:lang w:val="en-US" w:eastAsia="zh-CN"/>
        </w:rPr>
        <w:t>当</w:t>
      </w:r>
      <w:r>
        <w:rPr>
          <w:rFonts w:hint="default"/>
          <w:lang w:val="en-US" w:eastAsia="zh-CN"/>
        </w:rPr>
        <w:t>地清洁生产主管</w:t>
      </w:r>
      <w:r>
        <w:rPr>
          <w:rFonts w:hint="eastAsia"/>
          <w:lang w:val="en-US" w:eastAsia="zh-CN"/>
        </w:rPr>
        <w:t>部门应将</w:t>
      </w:r>
      <w:r>
        <w:rPr>
          <w:rFonts w:hint="default"/>
          <w:lang w:val="en-US" w:eastAsia="zh-CN"/>
        </w:rPr>
        <w:t>评估结果及技术审查意见反馈给企业，企业应在清洁生产审核过程中予以落实。</w:t>
      </w:r>
    </w:p>
    <w:p w14:paraId="57251D59">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lang w:val="en-US" w:eastAsia="zh-CN"/>
        </w:rPr>
      </w:pPr>
      <w:r>
        <w:rPr>
          <w:rFonts w:hint="default" w:hAnsi="Times New Roman" w:cs="Times New Roman"/>
          <w:lang w:val="en-US" w:eastAsia="zh-CN"/>
        </w:rPr>
        <w:t>根据评估技术审查意见，企业应将修改后的《清洁生产审核报告》（加盖企业和咨询服务机构公章）及其他所需材料</w:t>
      </w:r>
      <w:r>
        <w:rPr>
          <w:rFonts w:hint="eastAsia" w:hAnsi="Times New Roman" w:cs="Times New Roman"/>
          <w:lang w:val="en-US" w:eastAsia="zh-CN"/>
        </w:rPr>
        <w:t>报送</w:t>
      </w:r>
      <w:r>
        <w:rPr>
          <w:rFonts w:hint="default"/>
          <w:lang w:val="en-US" w:eastAsia="zh-CN"/>
        </w:rPr>
        <w:t>当地清洁生产主管部门</w:t>
      </w:r>
      <w:r>
        <w:rPr>
          <w:rFonts w:hint="eastAsia"/>
          <w:lang w:val="en-US" w:eastAsia="zh-CN"/>
        </w:rPr>
        <w:t>。</w:t>
      </w:r>
    </w:p>
    <w:p w14:paraId="6886E189">
      <w:pPr>
        <w:pStyle w:val="109"/>
        <w:spacing w:before="312" w:after="312"/>
      </w:pPr>
      <w:bookmarkStart w:id="40" w:name="_Toc22243"/>
      <w:r>
        <w:rPr>
          <w:rFonts w:hint="eastAsia"/>
          <w:lang w:val="en-US" w:eastAsia="zh-CN"/>
        </w:rPr>
        <w:t>清洁生产审核验收要求</w:t>
      </w:r>
      <w:bookmarkEnd w:id="40"/>
    </w:p>
    <w:p w14:paraId="0B3E76D4">
      <w:pPr>
        <w:pStyle w:val="110"/>
        <w:spacing w:before="156" w:after="156"/>
        <w:rPr>
          <w:rFonts w:hint="eastAsia" w:hAnsi="Times New Roman" w:cs="Times New Roman"/>
          <w:lang w:val="en-US" w:eastAsia="zh-CN"/>
        </w:rPr>
      </w:pPr>
      <w:r>
        <w:rPr>
          <w:rFonts w:hint="eastAsia" w:hAnsi="Times New Roman" w:cs="Times New Roman"/>
          <w:lang w:val="en-US" w:eastAsia="zh-CN"/>
        </w:rPr>
        <w:t>申请验收条件</w:t>
      </w:r>
    </w:p>
    <w:p w14:paraId="10B16794">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应符合下列要求：</w:t>
      </w:r>
    </w:p>
    <w:p w14:paraId="4C469B1D">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通过清洁生产审核评估的企业，全部完成无/低费方案和中/高费方案并</w:t>
      </w:r>
      <w:r>
        <w:rPr>
          <w:rFonts w:hint="eastAsia" w:cs="Times New Roman"/>
          <w:lang w:val="en-US" w:eastAsia="zh-CN"/>
        </w:rPr>
        <w:t>且</w:t>
      </w:r>
      <w:r>
        <w:rPr>
          <w:rFonts w:hint="default" w:ascii="宋体" w:hAnsi="Times New Roman" w:eastAsia="宋体" w:cs="Times New Roman"/>
          <w:lang w:val="en-US" w:eastAsia="zh-CN"/>
        </w:rPr>
        <w:t>中/高费方案稳定运行</w:t>
      </w:r>
      <w:r>
        <w:rPr>
          <w:rFonts w:hint="eastAsia" w:cs="Times New Roman"/>
          <w:lang w:val="en-US" w:eastAsia="zh-CN"/>
        </w:rPr>
        <w:t>后</w:t>
      </w:r>
      <w:r>
        <w:rPr>
          <w:rFonts w:hint="default" w:ascii="宋体" w:hAnsi="Times New Roman" w:eastAsia="宋体" w:cs="Times New Roman"/>
          <w:lang w:val="en-US" w:eastAsia="zh-CN"/>
        </w:rPr>
        <w:t>，应按照清洁生产审核目标任务的时限要求向当地清洁生产主管部门提出书面验收申请，企业如有特殊情况应向当地清洁生产主管部门提出书面延期验收申请（一般不超过评估后两年）。</w:t>
      </w:r>
    </w:p>
    <w:p w14:paraId="74A90C9B">
      <w:pPr>
        <w:pStyle w:val="110"/>
        <w:spacing w:before="156" w:after="156"/>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申请验收材料</w:t>
      </w:r>
    </w:p>
    <w:p w14:paraId="1E500AA5">
      <w:pPr>
        <w:spacing w:before="62" w:line="247" w:lineRule="auto"/>
        <w:ind w:left="1" w:right="112" w:firstLine="423"/>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验收</w:t>
      </w:r>
      <w:r>
        <w:rPr>
          <w:rFonts w:ascii="宋体" w:hAnsi="宋体" w:eastAsia="宋体" w:cs="宋体"/>
          <w:spacing w:val="-9"/>
          <w:sz w:val="21"/>
          <w:szCs w:val="21"/>
          <w:highlight w:val="none"/>
        </w:rPr>
        <w:t>申请材料包括：</w:t>
      </w:r>
    </w:p>
    <w:p w14:paraId="2DAE6ABA">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 xml:space="preserve">企业清洁生产审核验收申请表，验收申请表格式应符合附录 </w:t>
      </w:r>
      <w:r>
        <w:rPr>
          <w:rFonts w:hint="eastAsia" w:cs="Times New Roman"/>
          <w:lang w:val="en-US" w:eastAsia="zh-CN"/>
        </w:rPr>
        <w:t>E</w:t>
      </w:r>
      <w:r>
        <w:rPr>
          <w:rFonts w:hint="default" w:ascii="宋体" w:hAnsi="Times New Roman" w:eastAsia="宋体" w:cs="Times New Roman"/>
          <w:lang w:val="en-US" w:eastAsia="zh-CN"/>
        </w:rPr>
        <w:t>的规定；</w:t>
      </w:r>
    </w:p>
    <w:p w14:paraId="5208042D">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《清洁生产审核验收报告》</w:t>
      </w:r>
      <w:r>
        <w:rPr>
          <w:rFonts w:hint="eastAsia" w:ascii="宋体" w:hAnsi="Times New Roman" w:eastAsia="宋体" w:cs="Times New Roman"/>
          <w:lang w:val="en-US" w:eastAsia="zh-CN"/>
        </w:rPr>
        <w:t>，验收</w:t>
      </w:r>
      <w:r>
        <w:rPr>
          <w:rFonts w:hint="eastAsia"/>
          <w:lang w:val="en-US" w:eastAsia="zh-CN"/>
        </w:rPr>
        <w:t>报告应符合附录F.1的规定</w:t>
      </w:r>
      <w:r>
        <w:rPr>
          <w:rFonts w:hint="default" w:ascii="宋体" w:hAnsi="Times New Roman" w:eastAsia="宋体" w:cs="Times New Roman"/>
          <w:lang w:val="en-US" w:eastAsia="zh-CN"/>
        </w:rPr>
        <w:t>；</w:t>
      </w:r>
    </w:p>
    <w:p w14:paraId="46CF8A8A">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《清洁生产审核评估技术审查意见》；</w:t>
      </w:r>
    </w:p>
    <w:p w14:paraId="39A0C798">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eastAsia" w:cs="Times New Roman"/>
          <w:lang w:val="en-US" w:eastAsia="zh-CN"/>
        </w:rPr>
        <w:t>《清洁生产审核验收绩效表》，绩效表应符合附录G.1的规定；</w:t>
      </w:r>
    </w:p>
    <w:p w14:paraId="0C6978C9">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清洁生产方案实施前、后企业自行监测或委托有相关资质的监测机构提供的废弃物产生、污染物排放、资源能源消耗等监测报告；实施</w:t>
      </w:r>
      <w:r>
        <w:rPr>
          <w:rFonts w:hint="eastAsia" w:ascii="宋体" w:hAnsi="Times New Roman" w:eastAsia="宋体" w:cs="Times New Roman"/>
          <w:lang w:val="en-US" w:eastAsia="zh-CN"/>
        </w:rPr>
        <w:t>前</w:t>
      </w:r>
      <w:r>
        <w:rPr>
          <w:rFonts w:hint="default" w:ascii="宋体" w:hAnsi="Times New Roman" w:eastAsia="宋体" w:cs="Times New Roman"/>
          <w:lang w:val="en-US" w:eastAsia="zh-CN"/>
        </w:rPr>
        <w:t>后的对照照片、</w:t>
      </w:r>
      <w:r>
        <w:rPr>
          <w:rFonts w:hint="eastAsia" w:ascii="宋体" w:hAnsi="Times New Roman" w:eastAsia="宋体" w:cs="Times New Roman"/>
          <w:lang w:val="en-US" w:eastAsia="zh-CN"/>
        </w:rPr>
        <w:t>绩效分析</w:t>
      </w:r>
      <w:r>
        <w:rPr>
          <w:rFonts w:hint="default" w:ascii="宋体" w:hAnsi="Times New Roman" w:eastAsia="宋体" w:cs="Times New Roman"/>
          <w:lang w:val="en-US" w:eastAsia="zh-CN"/>
        </w:rPr>
        <w:t>资料</w:t>
      </w:r>
      <w:r>
        <w:rPr>
          <w:rFonts w:hint="eastAsia" w:ascii="宋体" w:hAnsi="Times New Roman" w:eastAsia="宋体" w:cs="Times New Roman"/>
          <w:lang w:val="en-US" w:eastAsia="zh-CN"/>
        </w:rPr>
        <w:t>；</w:t>
      </w:r>
    </w:p>
    <w:p w14:paraId="0B381B2F">
      <w:pPr>
        <w:pStyle w:val="61"/>
        <w:keepNext w:val="0"/>
        <w:keepLines w:val="0"/>
        <w:pageBreakBefore w:val="0"/>
        <w:widowControl/>
        <w:numPr>
          <w:ilvl w:val="0"/>
          <w:numId w:val="36"/>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企业实施中/高费方案合同等相关佐证材料。</w:t>
      </w:r>
    </w:p>
    <w:p w14:paraId="58AD6175">
      <w:pPr>
        <w:pStyle w:val="61"/>
        <w:keepNext w:val="0"/>
        <w:keepLines w:val="0"/>
        <w:pageBreakBefore w:val="0"/>
        <w:widowControl/>
        <w:numPr>
          <w:ilvl w:val="0"/>
          <w:numId w:val="0"/>
        </w:numPr>
        <w:kinsoku/>
        <w:wordWrap/>
        <w:overflowPunct/>
        <w:topLinePunct w:val="0"/>
        <w:autoSpaceDE w:val="0"/>
        <w:autoSpaceDN w:val="0"/>
        <w:bidi w:val="0"/>
        <w:adjustRightInd/>
        <w:snapToGrid/>
        <w:ind w:left="420" w:leftChars="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通过形式审查后，a、b、c、d、e申请材料按顺序装订成册，供验收会现场使用。</w:t>
      </w:r>
    </w:p>
    <w:p w14:paraId="42071E8B">
      <w:pPr>
        <w:pStyle w:val="110"/>
        <w:spacing w:before="156" w:after="156"/>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验收内容</w:t>
      </w:r>
    </w:p>
    <w:p w14:paraId="0DA7AF9B">
      <w:pPr>
        <w:pStyle w:val="61"/>
        <w:keepNext w:val="0"/>
        <w:keepLines w:val="0"/>
        <w:pageBreakBefore w:val="0"/>
        <w:widowControl/>
        <w:numPr>
          <w:ilvl w:val="0"/>
          <w:numId w:val="37"/>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核实清洁生产绩效：企业实施清洁生产方案后，对是否实现清洁生产审核时设定的预期污染物减排目标和节能目标，是否落实有毒有害物质减量、减排指标进行评估；查证清洁生产中／高费方案的实际运行效果及对企业实施清洁生产方案前后的环境、经济效益进行评估。</w:t>
      </w:r>
    </w:p>
    <w:p w14:paraId="7278D442">
      <w:pPr>
        <w:pStyle w:val="61"/>
        <w:keepNext w:val="0"/>
        <w:keepLines w:val="0"/>
        <w:pageBreakBefore w:val="0"/>
        <w:widowControl/>
        <w:numPr>
          <w:ilvl w:val="0"/>
          <w:numId w:val="37"/>
        </w:numPr>
        <w:kinsoku/>
        <w:wordWrap/>
        <w:overflowPunct/>
        <w:topLinePunct w:val="0"/>
        <w:autoSpaceDE w:val="0"/>
        <w:autoSpaceDN w:val="0"/>
        <w:bidi w:val="0"/>
        <w:adjustRightInd/>
        <w:snapToGrid/>
        <w:ind w:left="840" w:leftChars="200" w:hanging="420" w:hanging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确定清洁生产水平：已经发布清洁生产评价指标体系的行业，利用评价指标体系评定企业在行业内的清洁生产水平；未发布清洁生产评价指标体系的行业，可以参照行业统计数据评定企业在行业内的清洁生产水平定位或根据企业近三年历史数据进行纵向对比说明企业清洁生产水平改进情况。</w:t>
      </w:r>
    </w:p>
    <w:p w14:paraId="1A7A5707">
      <w:pPr>
        <w:pStyle w:val="110"/>
        <w:spacing w:before="156" w:after="156"/>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验收方式</w:t>
      </w:r>
    </w:p>
    <w:p w14:paraId="120533F3">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已通过评估的企业，由负责组织验收的清洁生产主管部门或委托相关单位成立验收专家组，组织验收。验收专家组原则上应由清洁生产审核、节能、环保及行业专家组成，且不少于3人。验收程序包括现场核实、听取汇报、材料审查、质询交流、形成验收意见等，</w:t>
      </w:r>
      <w:r>
        <w:rPr>
          <w:rFonts w:hint="eastAsia" w:cs="Times New Roman"/>
          <w:lang w:val="en-US" w:eastAsia="zh-CN"/>
        </w:rPr>
        <w:t>专家组</w:t>
      </w:r>
      <w:r>
        <w:rPr>
          <w:rFonts w:hint="eastAsia" w:ascii="宋体" w:hAnsi="Times New Roman" w:eastAsia="宋体" w:cs="Times New Roman"/>
          <w:lang w:val="en-US" w:eastAsia="zh-CN"/>
        </w:rPr>
        <w:t>参照《清洁生产审核</w:t>
      </w:r>
      <w:r>
        <w:rPr>
          <w:rFonts w:hint="eastAsia" w:hAnsi="Times New Roman" w:cs="Times New Roman"/>
          <w:lang w:val="en-US" w:eastAsia="zh-CN"/>
        </w:rPr>
        <w:t>验收</w:t>
      </w:r>
      <w:r>
        <w:rPr>
          <w:rFonts w:hint="eastAsia" w:ascii="宋体" w:hAnsi="Times New Roman" w:eastAsia="宋体" w:cs="Times New Roman"/>
          <w:lang w:val="en-US" w:eastAsia="zh-CN"/>
        </w:rPr>
        <w:t>评分表》</w:t>
      </w:r>
      <w:r>
        <w:rPr>
          <w:rFonts w:hint="eastAsia" w:hAnsi="Times New Roman" w:cs="Times New Roman"/>
          <w:lang w:val="en-US" w:eastAsia="zh-CN"/>
        </w:rPr>
        <w:t>（</w:t>
      </w:r>
      <w:r>
        <w:rPr>
          <w:rFonts w:hint="eastAsia" w:ascii="宋体" w:hAnsi="Times New Roman" w:eastAsia="宋体" w:cs="Times New Roman"/>
          <w:lang w:val="en-US" w:eastAsia="zh-CN"/>
        </w:rPr>
        <w:t>见</w:t>
      </w:r>
      <w:r>
        <w:rPr>
          <w:rFonts w:hint="eastAsia" w:cs="Times New Roman"/>
          <w:lang w:val="en-US" w:eastAsia="zh-CN"/>
        </w:rPr>
        <w:t>表 H</w:t>
      </w:r>
      <w:r>
        <w:rPr>
          <w:rFonts w:hint="eastAsia" w:ascii="宋体" w:hAnsi="Times New Roman" w:eastAsia="宋体" w:cs="Times New Roman"/>
          <w:lang w:val="en-US" w:eastAsia="zh-CN"/>
        </w:rPr>
        <w:t>.1</w:t>
      </w:r>
      <w:r>
        <w:rPr>
          <w:rFonts w:hint="eastAsia" w:hAnsi="Times New Roman" w:cs="Times New Roman"/>
          <w:lang w:val="en-US" w:eastAsia="zh-CN"/>
        </w:rPr>
        <w:t>）</w:t>
      </w:r>
      <w:r>
        <w:rPr>
          <w:rFonts w:hint="eastAsia" w:ascii="宋体" w:hAnsi="Times New Roman" w:eastAsia="宋体" w:cs="Times New Roman"/>
          <w:lang w:val="en-US" w:eastAsia="zh-CN"/>
        </w:rPr>
        <w:t>打分界定</w:t>
      </w:r>
      <w:r>
        <w:rPr>
          <w:rFonts w:hint="eastAsia" w:hAnsi="Times New Roman" w:cs="Times New Roman"/>
          <w:lang w:val="en-US" w:eastAsia="zh-CN"/>
        </w:rPr>
        <w:t>验收</w:t>
      </w:r>
      <w:r>
        <w:rPr>
          <w:rFonts w:hint="eastAsia" w:ascii="宋体" w:hAnsi="Times New Roman" w:eastAsia="宋体" w:cs="Times New Roman"/>
          <w:lang w:val="en-US" w:eastAsia="zh-CN"/>
        </w:rPr>
        <w:t>结果并出具书面</w:t>
      </w:r>
      <w:r>
        <w:rPr>
          <w:rFonts w:hint="eastAsia" w:hAnsi="Times New Roman" w:cs="Times New Roman"/>
          <w:lang w:val="en-US" w:eastAsia="zh-CN"/>
        </w:rPr>
        <w:t>验收意见表</w:t>
      </w:r>
      <w:r>
        <w:rPr>
          <w:rFonts w:hint="eastAsia" w:ascii="宋体" w:hAnsi="Times New Roman" w:eastAsia="宋体" w:cs="Times New Roman"/>
          <w:lang w:val="en-US" w:eastAsia="zh-CN"/>
        </w:rPr>
        <w:t>，</w:t>
      </w:r>
      <w:r>
        <w:rPr>
          <w:rFonts w:hint="eastAsia" w:hAnsi="Times New Roman" w:cs="Times New Roman"/>
          <w:lang w:val="en-US" w:eastAsia="zh-CN"/>
        </w:rPr>
        <w:t>验收意见</w:t>
      </w:r>
      <w:r>
        <w:rPr>
          <w:rFonts w:hint="eastAsia" w:ascii="宋体" w:hAnsi="Times New Roman" w:eastAsia="宋体" w:cs="Times New Roman"/>
          <w:lang w:val="en-US" w:eastAsia="zh-CN"/>
        </w:rPr>
        <w:t>应符合</w:t>
      </w:r>
      <w:r>
        <w:rPr>
          <w:rFonts w:hint="eastAsia" w:cs="Times New Roman"/>
          <w:lang w:val="en-US" w:eastAsia="zh-CN"/>
        </w:rPr>
        <w:t>表I</w:t>
      </w:r>
      <w:r>
        <w:rPr>
          <w:rFonts w:hint="eastAsia" w:ascii="宋体" w:hAnsi="Times New Roman" w:eastAsia="宋体" w:cs="Times New Roman"/>
          <w:lang w:val="en-US" w:eastAsia="zh-CN"/>
        </w:rPr>
        <w:t>.</w:t>
      </w:r>
      <w:r>
        <w:rPr>
          <w:rFonts w:hint="eastAsia" w:cs="Times New Roman"/>
          <w:lang w:val="en-US" w:eastAsia="zh-CN"/>
        </w:rPr>
        <w:t>1，</w:t>
      </w:r>
      <w:r>
        <w:rPr>
          <w:rFonts w:hint="eastAsia" w:ascii="宋体" w:hAnsi="Times New Roman" w:eastAsia="宋体" w:cs="Times New Roman"/>
          <w:lang w:val="en-US" w:eastAsia="zh-CN"/>
        </w:rPr>
        <w:t>验收组成员原则上应与评估组成员保持一致。</w:t>
      </w:r>
    </w:p>
    <w:p w14:paraId="73C9AE02">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对于生产工艺简单、能耗和环境影响较小的企业，且清洁生产方案实施过程中无/低费方案和中/高费方案无变化的，负责组织验收的清洁生产主管部门可根据实际情况实行简化验收流程，简化验收程序包括材料审查、质询交流、形成验收意见，验收组成员原则上应与评估组成员保持一致。</w:t>
      </w:r>
    </w:p>
    <w:bookmarkEnd w:id="14"/>
    <w:p w14:paraId="15BCE513">
      <w:pPr>
        <w:pStyle w:val="110"/>
        <w:spacing w:before="156" w:after="156"/>
        <w:rPr>
          <w:rFonts w:hint="eastAsia" w:hAnsi="宋体" w:cs="Times New Roman"/>
          <w:kern w:val="2"/>
          <w:sz w:val="21"/>
          <w:szCs w:val="21"/>
          <w:lang w:val="en-US" w:eastAsia="zh-CN" w:bidi="ar-SA"/>
        </w:rPr>
      </w:pPr>
      <w:bookmarkStart w:id="41" w:name="BookMark5"/>
      <w:r>
        <w:rPr>
          <w:rFonts w:hint="eastAsia" w:hAnsi="宋体" w:cs="Times New Roman"/>
          <w:kern w:val="2"/>
          <w:sz w:val="21"/>
          <w:szCs w:val="21"/>
          <w:lang w:val="en-US" w:eastAsia="zh-CN" w:bidi="ar-SA"/>
        </w:rPr>
        <w:t>验收结果</w:t>
      </w:r>
    </w:p>
    <w:p w14:paraId="4AF75390">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依据附录</w:t>
      </w:r>
      <w:r>
        <w:rPr>
          <w:rFonts w:hint="eastAsia" w:cs="Times New Roman"/>
          <w:lang w:val="en-US" w:eastAsia="zh-CN"/>
        </w:rPr>
        <w:t>H</w:t>
      </w:r>
      <w:r>
        <w:rPr>
          <w:rFonts w:hint="default" w:ascii="宋体" w:hAnsi="Times New Roman" w:eastAsia="宋体" w:cs="Times New Roman"/>
          <w:lang w:val="en-US" w:eastAsia="zh-CN"/>
        </w:rPr>
        <w:t>综合得分达到60分及以上的企业，其验收结果为</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合格</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w:t>
      </w:r>
    </w:p>
    <w:p w14:paraId="5EBA4E2A">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 xml:space="preserve">存在表 </w:t>
      </w:r>
      <w:r>
        <w:rPr>
          <w:rFonts w:hint="eastAsia" w:cs="Times New Roman"/>
          <w:lang w:val="en-US" w:eastAsia="zh-CN"/>
        </w:rPr>
        <w:t>H.</w:t>
      </w:r>
      <w:r>
        <w:rPr>
          <w:rFonts w:hint="eastAsia" w:ascii="宋体" w:hAnsi="Times New Roman" w:eastAsia="宋体" w:cs="Times New Roman"/>
          <w:lang w:val="en-US" w:eastAsia="zh-CN"/>
        </w:rPr>
        <w:t>1</w:t>
      </w:r>
      <w:r>
        <w:rPr>
          <w:rFonts w:hint="default" w:ascii="宋体" w:hAnsi="Times New Roman" w:eastAsia="宋体" w:cs="Times New Roman"/>
          <w:lang w:val="en-US" w:eastAsia="zh-CN"/>
        </w:rPr>
        <w:t xml:space="preserve"> 中否决项任何情形之一的，其验收结果为</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不合格</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，应重新开展审核工作。</w:t>
      </w:r>
    </w:p>
    <w:p w14:paraId="248688C7">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ascii="宋体" w:hAnsi="Times New Roman" w:eastAsia="宋体" w:cs="Times New Roman"/>
          <w:lang w:val="en-US" w:eastAsia="zh-CN"/>
        </w:rPr>
      </w:pPr>
      <w:r>
        <w:rPr>
          <w:rFonts w:hint="default" w:ascii="宋体" w:hAnsi="Times New Roman" w:eastAsia="宋体" w:cs="Times New Roman"/>
          <w:lang w:val="en-US" w:eastAsia="zh-CN"/>
        </w:rPr>
        <w:t>通过验收的企业，于30个工作日内报送修改完善后的清洁生产审核</w:t>
      </w:r>
      <w:r>
        <w:rPr>
          <w:rFonts w:hint="eastAsia" w:cs="Times New Roman"/>
          <w:lang w:val="en-US" w:eastAsia="zh-CN"/>
        </w:rPr>
        <w:t>验收</w:t>
      </w:r>
      <w:r>
        <w:rPr>
          <w:rFonts w:hint="default" w:ascii="宋体" w:hAnsi="Times New Roman" w:eastAsia="宋体" w:cs="Times New Roman"/>
          <w:lang w:val="en-US" w:eastAsia="zh-CN"/>
        </w:rPr>
        <w:t>报告（加盖公章）、修改清单、清洁生产审核绩效表（表内绩效数据需根据专家组意见修正）至负责组织验收的清洁生产审核主管部门。</w:t>
      </w:r>
    </w:p>
    <w:p w14:paraId="09A16D98">
      <w:pPr>
        <w:pStyle w:val="61"/>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pPr>
      <w:r>
        <w:rPr>
          <w:rFonts w:hint="default" w:ascii="宋体" w:hAnsi="Times New Roman" w:eastAsia="宋体" w:cs="Times New Roman"/>
          <w:lang w:val="en-US" w:eastAsia="zh-CN"/>
        </w:rPr>
        <w:t>验收结果由</w:t>
      </w:r>
      <w:r>
        <w:rPr>
          <w:rFonts w:hint="eastAsia" w:ascii="宋体" w:hAnsi="Times New Roman" w:eastAsia="宋体" w:cs="Times New Roman"/>
          <w:lang w:val="en-US" w:eastAsia="zh-CN"/>
        </w:rPr>
        <w:t>各地市、州</w:t>
      </w:r>
      <w:r>
        <w:rPr>
          <w:rFonts w:hint="default" w:ascii="宋体" w:hAnsi="Times New Roman" w:eastAsia="宋体" w:cs="Times New Roman"/>
          <w:lang w:val="en-US" w:eastAsia="zh-CN"/>
        </w:rPr>
        <w:t>清洁生产主管部门在官方网站向社会公示。</w:t>
      </w:r>
      <w:r>
        <w:br w:type="textWrapping"/>
      </w:r>
    </w:p>
    <w:p w14:paraId="13657D45">
      <w:pPr>
        <w:pStyle w:val="61"/>
        <w:ind w:firstLine="420"/>
      </w:pPr>
    </w:p>
    <w:p w14:paraId="20749B14">
      <w:pPr>
        <w:pStyle w:val="61"/>
        <w:ind w:firstLine="420"/>
      </w:pPr>
    </w:p>
    <w:p w14:paraId="1DF168C6">
      <w:pPr>
        <w:pStyle w:val="61"/>
        <w:ind w:firstLine="420"/>
      </w:pPr>
    </w:p>
    <w:p w14:paraId="45DD3937">
      <w:pPr>
        <w:pStyle w:val="61"/>
        <w:ind w:firstLine="420"/>
      </w:pPr>
    </w:p>
    <w:p w14:paraId="5C3CF955">
      <w:pPr>
        <w:pStyle w:val="61"/>
        <w:ind w:firstLine="420"/>
        <w:sectPr>
          <w:pgSz w:w="11906" w:h="16838"/>
          <w:pgMar w:top="1928" w:right="1134" w:bottom="1134" w:left="1134" w:header="1418" w:footer="1134" w:gutter="284"/>
          <w:pgNumType w:start="1"/>
          <w:cols w:space="425" w:num="1"/>
          <w:formProt w:val="0"/>
          <w:docGrid w:type="lines" w:linePitch="312" w:charSpace="0"/>
        </w:sectPr>
      </w:pPr>
    </w:p>
    <w:p w14:paraId="48DE7EC6">
      <w:pPr>
        <w:pStyle w:val="203"/>
        <w:rPr>
          <w:vanish w:val="0"/>
        </w:rPr>
      </w:pPr>
    </w:p>
    <w:p w14:paraId="34215FEE">
      <w:pPr>
        <w:pStyle w:val="204"/>
        <w:rPr>
          <w:vanish w:val="0"/>
        </w:rPr>
      </w:pPr>
    </w:p>
    <w:p w14:paraId="66804590">
      <w:pPr>
        <w:pStyle w:val="81"/>
        <w:spacing w:after="156"/>
      </w:pPr>
      <w:bookmarkStart w:id="42" w:name="_Toc21576"/>
      <w:r>
        <w:br w:type="textWrapping"/>
      </w:r>
      <w:r>
        <w:rPr>
          <w:rFonts w:hint="eastAsia"/>
        </w:rPr>
        <w:t>（</w:t>
      </w:r>
      <w:r>
        <w:rPr>
          <w:rFonts w:hint="eastAsia"/>
          <w:lang w:val="en-US" w:eastAsia="zh-CN"/>
        </w:rPr>
        <w:t>规范</w:t>
      </w:r>
      <w:r>
        <w:rPr>
          <w:rFonts w:hint="eastAsia"/>
        </w:rPr>
        <w:t>性）</w:t>
      </w:r>
      <w:r>
        <w:br w:type="textWrapping"/>
      </w:r>
      <w:r>
        <w:rPr>
          <w:rFonts w:hint="eastAsia"/>
          <w:lang w:val="en-US" w:eastAsia="zh-CN"/>
        </w:rPr>
        <w:t>清洁生产审核评估申请表</w:t>
      </w:r>
      <w:bookmarkEnd w:id="42"/>
    </w:p>
    <w:p w14:paraId="71F0F3D7">
      <w:pPr>
        <w:pStyle w:val="6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rPr>
      </w:pPr>
      <w:r>
        <w:rPr>
          <w:rFonts w:hint="eastAsia" w:ascii="黑体" w:hAnsi="黑体" w:eastAsia="黑体" w:cs="黑体"/>
          <w:lang w:val="en-US" w:eastAsia="zh-CN"/>
        </w:rPr>
        <w:t>表A.1 清洁生产审核评估申请表</w:t>
      </w:r>
    </w:p>
    <w:p w14:paraId="10D220FB">
      <w:pPr>
        <w:pStyle w:val="61"/>
        <w:jc w:val="right"/>
        <w:rPr>
          <w:rFonts w:hint="default"/>
          <w:sz w:val="18"/>
          <w:szCs w:val="18"/>
          <w:lang w:val="en-US" w:eastAsia="zh-CN"/>
        </w:rPr>
      </w:pPr>
      <w:r>
        <w:rPr>
          <w:rFonts w:hint="eastAsia"/>
          <w:sz w:val="18"/>
          <w:szCs w:val="18"/>
          <w:lang w:val="en-US" w:eastAsia="zh-CN"/>
        </w:rPr>
        <w:t>申请日期：    年    月    日</w:t>
      </w:r>
    </w:p>
    <w:tbl>
      <w:tblPr>
        <w:tblStyle w:val="31"/>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826"/>
        <w:gridCol w:w="288"/>
        <w:gridCol w:w="1017"/>
        <w:gridCol w:w="429"/>
        <w:gridCol w:w="1696"/>
        <w:gridCol w:w="1018"/>
        <w:gridCol w:w="1726"/>
      </w:tblGrid>
      <w:tr w14:paraId="0F0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pct"/>
            <w:vAlign w:val="center"/>
          </w:tcPr>
          <w:p w14:paraId="2768EA2D">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企业名称</w:t>
            </w:r>
          </w:p>
          <w:p w14:paraId="2A1E224E">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加盖公章</w:t>
            </w:r>
            <w:r>
              <w:rPr>
                <w:rFonts w:hint="eastAsia" w:ascii="宋体" w:hAnsi="宋体" w:eastAsia="宋体" w:cs="宋体"/>
                <w:color w:val="000000"/>
                <w:sz w:val="18"/>
                <w:szCs w:val="18"/>
                <w:lang w:eastAsia="zh-CN"/>
              </w:rPr>
              <w:t>）</w:t>
            </w:r>
          </w:p>
        </w:tc>
        <w:tc>
          <w:tcPr>
            <w:tcW w:w="3669" w:type="pct"/>
            <w:gridSpan w:val="7"/>
            <w:vAlign w:val="center"/>
          </w:tcPr>
          <w:p w14:paraId="3391F752">
            <w:pPr>
              <w:keepNext w:val="0"/>
              <w:keepLines w:val="0"/>
              <w:pageBreakBefore w:val="0"/>
              <w:kinsoku/>
              <w:wordWrap/>
              <w:overflowPunct/>
              <w:topLinePunct w:val="0"/>
              <w:bidi w:val="0"/>
              <w:adjustRightInd w:val="0"/>
              <w:spacing w:line="240" w:lineRule="auto"/>
              <w:jc w:val="righ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（盖章）</w:t>
            </w:r>
          </w:p>
        </w:tc>
      </w:tr>
      <w:tr w14:paraId="3B46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30" w:type="pct"/>
            <w:vAlign w:val="center"/>
          </w:tcPr>
          <w:p w14:paraId="09DCDA93">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通讯地址</w:t>
            </w:r>
          </w:p>
        </w:tc>
        <w:tc>
          <w:tcPr>
            <w:tcW w:w="3669" w:type="pct"/>
            <w:gridSpan w:val="7"/>
            <w:vAlign w:val="center"/>
          </w:tcPr>
          <w:p w14:paraId="7822339D">
            <w:pPr>
              <w:keepNext w:val="0"/>
              <w:keepLines w:val="0"/>
              <w:pageBreakBefore w:val="0"/>
              <w:kinsoku/>
              <w:wordWrap/>
              <w:overflowPunct/>
              <w:topLinePunct w:val="0"/>
              <w:bidi w:val="0"/>
              <w:adjustRightInd w:val="0"/>
              <w:spacing w:line="240" w:lineRule="auto"/>
              <w:textAlignment w:val="auto"/>
              <w:rPr>
                <w:rFonts w:hint="eastAsia" w:ascii="宋体" w:hAnsi="宋体" w:eastAsia="宋体" w:cs="宋体"/>
                <w:color w:val="000000"/>
                <w:sz w:val="18"/>
                <w:szCs w:val="18"/>
              </w:rPr>
            </w:pPr>
          </w:p>
        </w:tc>
      </w:tr>
      <w:tr w14:paraId="785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30" w:type="pct"/>
            <w:vAlign w:val="center"/>
          </w:tcPr>
          <w:p w14:paraId="00903F40">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企业性质</w:t>
            </w:r>
          </w:p>
        </w:tc>
        <w:tc>
          <w:tcPr>
            <w:tcW w:w="1342" w:type="pct"/>
            <w:gridSpan w:val="4"/>
            <w:vAlign w:val="center"/>
          </w:tcPr>
          <w:p w14:paraId="0C62CBE4">
            <w:pPr>
              <w:keepNext w:val="0"/>
              <w:keepLines w:val="0"/>
              <w:pageBreakBefore w:val="0"/>
              <w:kinsoku/>
              <w:wordWrap/>
              <w:overflowPunct/>
              <w:topLinePunct w:val="0"/>
              <w:bidi w:val="0"/>
              <w:adjustRightInd w:val="0"/>
              <w:spacing w:line="240" w:lineRule="auto"/>
              <w:textAlignment w:val="auto"/>
              <w:rPr>
                <w:rFonts w:hint="eastAsia" w:ascii="宋体" w:hAnsi="宋体" w:eastAsia="宋体" w:cs="宋体"/>
                <w:color w:val="000000"/>
                <w:sz w:val="18"/>
                <w:szCs w:val="18"/>
              </w:rPr>
            </w:pPr>
          </w:p>
        </w:tc>
        <w:tc>
          <w:tcPr>
            <w:tcW w:w="1423" w:type="pct"/>
            <w:gridSpan w:val="2"/>
            <w:vAlign w:val="center"/>
          </w:tcPr>
          <w:p w14:paraId="7ECB3033">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注册资本（万元）</w:t>
            </w:r>
          </w:p>
        </w:tc>
        <w:tc>
          <w:tcPr>
            <w:tcW w:w="903" w:type="pct"/>
            <w:vAlign w:val="center"/>
          </w:tcPr>
          <w:p w14:paraId="3B614A36">
            <w:pPr>
              <w:keepNext w:val="0"/>
              <w:keepLines w:val="0"/>
              <w:pageBreakBefore w:val="0"/>
              <w:kinsoku/>
              <w:wordWrap/>
              <w:overflowPunct/>
              <w:topLinePunct w:val="0"/>
              <w:bidi w:val="0"/>
              <w:adjustRightInd w:val="0"/>
              <w:spacing w:line="240" w:lineRule="auto"/>
              <w:textAlignment w:val="auto"/>
              <w:rPr>
                <w:rFonts w:hint="eastAsia" w:ascii="宋体" w:hAnsi="宋体" w:eastAsia="宋体" w:cs="宋体"/>
                <w:color w:val="000000"/>
                <w:sz w:val="18"/>
                <w:szCs w:val="18"/>
              </w:rPr>
            </w:pPr>
          </w:p>
        </w:tc>
      </w:tr>
      <w:tr w14:paraId="71D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30" w:type="pct"/>
            <w:vAlign w:val="center"/>
          </w:tcPr>
          <w:p w14:paraId="38732A50">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国民经济行业代码及类别</w:t>
            </w:r>
          </w:p>
        </w:tc>
        <w:tc>
          <w:tcPr>
            <w:tcW w:w="1342" w:type="pct"/>
            <w:gridSpan w:val="4"/>
            <w:vAlign w:val="center"/>
          </w:tcPr>
          <w:p w14:paraId="63608382">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000000"/>
                <w:sz w:val="18"/>
                <w:szCs w:val="18"/>
                <w:lang w:val="en-US" w:eastAsia="zh-CN"/>
              </w:rPr>
            </w:pPr>
          </w:p>
        </w:tc>
        <w:tc>
          <w:tcPr>
            <w:tcW w:w="1423" w:type="pct"/>
            <w:gridSpan w:val="2"/>
            <w:vAlign w:val="center"/>
          </w:tcPr>
          <w:p w14:paraId="0CE41249">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主要产品</w:t>
            </w:r>
          </w:p>
        </w:tc>
        <w:tc>
          <w:tcPr>
            <w:tcW w:w="903" w:type="pct"/>
            <w:vAlign w:val="center"/>
          </w:tcPr>
          <w:p w14:paraId="17574FCC">
            <w:pPr>
              <w:keepNext w:val="0"/>
              <w:keepLines w:val="0"/>
              <w:pageBreakBefore w:val="0"/>
              <w:kinsoku/>
              <w:wordWrap/>
              <w:overflowPunct/>
              <w:topLinePunct w:val="0"/>
              <w:bidi w:val="0"/>
              <w:adjustRightInd w:val="0"/>
              <w:spacing w:line="240" w:lineRule="auto"/>
              <w:textAlignment w:val="auto"/>
              <w:rPr>
                <w:rFonts w:hint="eastAsia" w:ascii="宋体" w:hAnsi="宋体" w:eastAsia="宋体" w:cs="宋体"/>
                <w:color w:val="000000"/>
                <w:sz w:val="18"/>
                <w:szCs w:val="18"/>
                <w:lang w:val="en-US" w:eastAsia="zh-CN"/>
              </w:rPr>
            </w:pPr>
          </w:p>
        </w:tc>
      </w:tr>
      <w:tr w14:paraId="41C2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30" w:type="pct"/>
            <w:vAlign w:val="center"/>
          </w:tcPr>
          <w:p w14:paraId="515ED4D0">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法定代表人</w:t>
            </w:r>
          </w:p>
        </w:tc>
        <w:tc>
          <w:tcPr>
            <w:tcW w:w="584" w:type="pct"/>
            <w:gridSpan w:val="2"/>
            <w:vAlign w:val="center"/>
          </w:tcPr>
          <w:p w14:paraId="02C7BE37">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p>
        </w:tc>
        <w:tc>
          <w:tcPr>
            <w:tcW w:w="758" w:type="pct"/>
            <w:gridSpan w:val="2"/>
            <w:vAlign w:val="center"/>
          </w:tcPr>
          <w:p w14:paraId="14FCE960">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联系人</w:t>
            </w:r>
          </w:p>
        </w:tc>
        <w:tc>
          <w:tcPr>
            <w:tcW w:w="889" w:type="pct"/>
            <w:vAlign w:val="center"/>
          </w:tcPr>
          <w:p w14:paraId="64E6E9FB">
            <w:pPr>
              <w:keepNext w:val="0"/>
              <w:keepLines w:val="0"/>
              <w:pageBreakBefore w:val="0"/>
              <w:kinsoku/>
              <w:wordWrap/>
              <w:overflowPunct/>
              <w:topLinePunct w:val="0"/>
              <w:bidi w:val="0"/>
              <w:adjustRightInd w:val="0"/>
              <w:spacing w:line="240" w:lineRule="auto"/>
              <w:ind w:firstLine="473"/>
              <w:jc w:val="center"/>
              <w:textAlignment w:val="auto"/>
              <w:rPr>
                <w:rFonts w:hint="eastAsia" w:ascii="宋体" w:hAnsi="宋体" w:eastAsia="宋体" w:cs="宋体"/>
                <w:color w:val="000000"/>
                <w:sz w:val="18"/>
                <w:szCs w:val="18"/>
              </w:rPr>
            </w:pPr>
          </w:p>
        </w:tc>
        <w:tc>
          <w:tcPr>
            <w:tcW w:w="533" w:type="pct"/>
            <w:vAlign w:val="center"/>
          </w:tcPr>
          <w:p w14:paraId="159533F5">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联系</w:t>
            </w:r>
            <w:r>
              <w:rPr>
                <w:rFonts w:hint="eastAsia" w:ascii="宋体" w:hAnsi="宋体" w:cs="宋体"/>
                <w:color w:val="000000"/>
                <w:sz w:val="18"/>
                <w:szCs w:val="18"/>
                <w:lang w:val="en-US" w:eastAsia="zh-CN"/>
              </w:rPr>
              <w:t>电话</w:t>
            </w:r>
          </w:p>
        </w:tc>
        <w:tc>
          <w:tcPr>
            <w:tcW w:w="903" w:type="pct"/>
            <w:vAlign w:val="center"/>
          </w:tcPr>
          <w:p w14:paraId="3C55216D">
            <w:pPr>
              <w:keepNext w:val="0"/>
              <w:keepLines w:val="0"/>
              <w:pageBreakBefore w:val="0"/>
              <w:kinsoku/>
              <w:wordWrap/>
              <w:overflowPunct/>
              <w:topLinePunct w:val="0"/>
              <w:bidi w:val="0"/>
              <w:adjustRightInd w:val="0"/>
              <w:spacing w:line="240" w:lineRule="auto"/>
              <w:ind w:firstLine="473"/>
              <w:jc w:val="center"/>
              <w:textAlignment w:val="auto"/>
              <w:rPr>
                <w:rFonts w:hint="eastAsia" w:ascii="宋体" w:hAnsi="宋体" w:eastAsia="宋体" w:cs="宋体"/>
                <w:color w:val="000000"/>
                <w:sz w:val="18"/>
                <w:szCs w:val="18"/>
              </w:rPr>
            </w:pPr>
          </w:p>
        </w:tc>
      </w:tr>
      <w:tr w14:paraId="4A5E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00" w:type="pct"/>
            <w:gridSpan w:val="8"/>
            <w:vAlign w:val="center"/>
          </w:tcPr>
          <w:p w14:paraId="5351912D">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审核情况</w:t>
            </w:r>
          </w:p>
        </w:tc>
      </w:tr>
      <w:tr w14:paraId="315E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30" w:type="pct"/>
            <w:vAlign w:val="center"/>
          </w:tcPr>
          <w:p w14:paraId="2814E3B0">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000000"/>
                <w:sz w:val="18"/>
                <w:szCs w:val="18"/>
                <w:vertAlign w:val="superscript"/>
                <w:lang w:val="en-US" w:eastAsia="zh-CN"/>
              </w:rPr>
            </w:pPr>
            <w:r>
              <w:rPr>
                <w:rFonts w:hint="eastAsia" w:ascii="宋体" w:hAnsi="宋体" w:cs="宋体"/>
                <w:color w:val="000000"/>
                <w:sz w:val="18"/>
                <w:szCs w:val="18"/>
                <w:lang w:val="en-US" w:eastAsia="zh-CN"/>
              </w:rPr>
              <w:t>列入强审名单时间</w:t>
            </w:r>
          </w:p>
        </w:tc>
        <w:tc>
          <w:tcPr>
            <w:tcW w:w="1342" w:type="pct"/>
            <w:gridSpan w:val="4"/>
            <w:vAlign w:val="center"/>
          </w:tcPr>
          <w:p w14:paraId="3343ACFB">
            <w:pPr>
              <w:keepNext w:val="0"/>
              <w:keepLines w:val="0"/>
              <w:pageBreakBefore w:val="0"/>
              <w:kinsoku/>
              <w:wordWrap/>
              <w:overflowPunct/>
              <w:topLinePunct w:val="0"/>
              <w:bidi w:val="0"/>
              <w:adjustRightInd w:val="0"/>
              <w:spacing w:line="240" w:lineRule="auto"/>
              <w:ind w:firstLine="473"/>
              <w:jc w:val="center"/>
              <w:textAlignment w:val="auto"/>
              <w:rPr>
                <w:rFonts w:hint="eastAsia" w:ascii="宋体" w:hAnsi="宋体" w:eastAsia="宋体" w:cs="宋体"/>
                <w:color w:val="000000"/>
                <w:sz w:val="18"/>
                <w:szCs w:val="18"/>
              </w:rPr>
            </w:pPr>
          </w:p>
        </w:tc>
        <w:tc>
          <w:tcPr>
            <w:tcW w:w="889" w:type="pct"/>
            <w:vAlign w:val="center"/>
          </w:tcPr>
          <w:p w14:paraId="4472D82B">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审核轮次</w:t>
            </w:r>
          </w:p>
        </w:tc>
        <w:tc>
          <w:tcPr>
            <w:tcW w:w="1437" w:type="pct"/>
            <w:gridSpan w:val="2"/>
            <w:vAlign w:val="center"/>
          </w:tcPr>
          <w:p w14:paraId="5C13637D">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p>
        </w:tc>
      </w:tr>
      <w:tr w14:paraId="3F25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330" w:type="pct"/>
            <w:vAlign w:val="center"/>
          </w:tcPr>
          <w:p w14:paraId="67F3522E">
            <w:pPr>
              <w:pStyle w:val="233"/>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auto"/>
                <w:sz w:val="18"/>
                <w:szCs w:val="18"/>
              </w:rPr>
              <w:t>开展审核方式</w:t>
            </w:r>
          </w:p>
        </w:tc>
        <w:tc>
          <w:tcPr>
            <w:tcW w:w="433" w:type="pct"/>
            <w:vAlign w:val="center"/>
          </w:tcPr>
          <w:p w14:paraId="36E550E3">
            <w:pPr>
              <w:pStyle w:val="233"/>
              <w:keepNext w:val="0"/>
              <w:keepLines w:val="0"/>
              <w:pageBreakBefore w:val="0"/>
              <w:kinsoku/>
              <w:wordWrap/>
              <w:overflowPunct/>
              <w:topLinePunct w:val="0"/>
              <w:bidi w:val="0"/>
              <w:adjustRightInd w:val="0"/>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rPr>
              <w:t>自行</w:t>
            </w:r>
          </w:p>
          <w:p w14:paraId="64B3F73C">
            <w:pPr>
              <w:pStyle w:val="233"/>
              <w:keepNext w:val="0"/>
              <w:keepLines w:val="0"/>
              <w:pageBreakBefore w:val="0"/>
              <w:kinsoku/>
              <w:wordWrap/>
              <w:overflowPunct/>
              <w:topLinePunct w:val="0"/>
              <w:bidi w:val="0"/>
              <w:adjustRightInd w:val="0"/>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rPr>
              <w:t>委托</w:t>
            </w:r>
          </w:p>
        </w:tc>
        <w:tc>
          <w:tcPr>
            <w:tcW w:w="684" w:type="pct"/>
            <w:gridSpan w:val="2"/>
            <w:vAlign w:val="center"/>
          </w:tcPr>
          <w:p w14:paraId="093AC779">
            <w:pPr>
              <w:pStyle w:val="233"/>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auto"/>
                <w:sz w:val="18"/>
                <w:szCs w:val="18"/>
                <w:lang w:val="en-US" w:eastAsia="zh-CN"/>
              </w:rPr>
              <w:t>强制审核类别</w:t>
            </w:r>
          </w:p>
        </w:tc>
        <w:tc>
          <w:tcPr>
            <w:tcW w:w="2551" w:type="pct"/>
            <w:gridSpan w:val="4"/>
            <w:vAlign w:val="center"/>
          </w:tcPr>
          <w:p w14:paraId="1EC7E0D9">
            <w:pPr>
              <w:pStyle w:val="233"/>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双超</w:t>
            </w:r>
            <w:r>
              <w:rPr>
                <w:rFonts w:hint="eastAsia" w:ascii="宋体" w:hAnsi="宋体" w:eastAsia="宋体" w:cs="宋体"/>
                <w:color w:val="auto"/>
                <w:sz w:val="18"/>
                <w:szCs w:val="18"/>
              </w:rPr>
              <w:sym w:font="Wingdings 2" w:char="00A3"/>
            </w:r>
          </w:p>
          <w:p w14:paraId="22FF4ADD">
            <w:pPr>
              <w:pStyle w:val="233"/>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双有</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第一类</w:t>
            </w:r>
            <w:r>
              <w:rPr>
                <w:rFonts w:hint="eastAsia" w:ascii="宋体" w:hAnsi="宋体" w:eastAsia="宋体" w:cs="宋体"/>
                <w:b/>
                <w:bCs/>
                <w:color w:val="auto"/>
                <w:sz w:val="18"/>
                <w:szCs w:val="18"/>
                <w:vertAlign w:val="superscript"/>
                <w:lang w:val="en-US" w:eastAsia="zh-CN"/>
              </w:rPr>
              <w:t>a</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w:t>
            </w:r>
            <w:r>
              <w:rPr>
                <w:rFonts w:hint="eastAsia" w:hAnsi="宋体" w:cs="宋体"/>
                <w:color w:val="auto"/>
                <w:sz w:val="18"/>
                <w:szCs w:val="18"/>
                <w:lang w:val="en-US" w:eastAsia="zh-CN"/>
              </w:rPr>
              <w:t>二</w:t>
            </w:r>
            <w:r>
              <w:rPr>
                <w:rFonts w:hint="eastAsia" w:ascii="宋体" w:hAnsi="宋体" w:eastAsia="宋体" w:cs="宋体"/>
                <w:color w:val="auto"/>
                <w:sz w:val="18"/>
                <w:szCs w:val="18"/>
                <w:lang w:val="en-US" w:eastAsia="zh-CN"/>
              </w:rPr>
              <w:t>类</w:t>
            </w:r>
            <w:r>
              <w:rPr>
                <w:rFonts w:hint="eastAsia" w:ascii="宋体" w:hAnsi="宋体" w:eastAsia="宋体" w:cs="宋体"/>
                <w:b/>
                <w:bCs/>
                <w:color w:val="auto"/>
                <w:sz w:val="18"/>
                <w:szCs w:val="18"/>
                <w:vertAlign w:val="superscript"/>
                <w:lang w:val="en-US" w:eastAsia="zh-CN"/>
              </w:rPr>
              <w:t>b</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w:t>
            </w:r>
            <w:r>
              <w:rPr>
                <w:rFonts w:hint="eastAsia" w:hAnsi="宋体" w:cs="宋体"/>
                <w:color w:val="auto"/>
                <w:sz w:val="18"/>
                <w:szCs w:val="18"/>
                <w:lang w:val="en-US" w:eastAsia="zh-CN"/>
              </w:rPr>
              <w:t>三</w:t>
            </w:r>
            <w:r>
              <w:rPr>
                <w:rFonts w:hint="eastAsia" w:ascii="宋体" w:hAnsi="宋体" w:eastAsia="宋体" w:cs="宋体"/>
                <w:color w:val="auto"/>
                <w:sz w:val="18"/>
                <w:szCs w:val="18"/>
                <w:lang w:val="en-US" w:eastAsia="zh-CN"/>
              </w:rPr>
              <w:t>类</w:t>
            </w:r>
            <w:r>
              <w:rPr>
                <w:rFonts w:hint="eastAsia" w:ascii="宋体" w:hAnsi="宋体" w:eastAsia="宋体" w:cs="宋体"/>
                <w:b/>
                <w:bCs/>
                <w:color w:val="auto"/>
                <w:sz w:val="18"/>
                <w:szCs w:val="18"/>
                <w:vertAlign w:val="superscript"/>
                <w:lang w:val="en-US" w:eastAsia="zh-CN"/>
              </w:rPr>
              <w:t>c</w:t>
            </w:r>
            <w:r>
              <w:rPr>
                <w:rFonts w:hint="eastAsia" w:hAnsi="宋体" w:cs="宋体"/>
                <w:b/>
                <w:bCs/>
                <w:color w:val="auto"/>
                <w:sz w:val="18"/>
                <w:szCs w:val="18"/>
                <w:vertAlign w:val="baseline"/>
                <w:lang w:val="en-US" w:eastAsia="zh-CN"/>
              </w:rPr>
              <w:t xml:space="preserve"> </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第四类</w:t>
            </w:r>
            <w:r>
              <w:rPr>
                <w:rFonts w:hint="eastAsia" w:ascii="宋体" w:hAnsi="宋体" w:eastAsia="宋体" w:cs="宋体"/>
                <w:b/>
                <w:bCs/>
                <w:color w:val="auto"/>
                <w:sz w:val="18"/>
                <w:szCs w:val="18"/>
                <w:vertAlign w:val="superscript"/>
                <w:lang w:val="en-US" w:eastAsia="zh-CN"/>
              </w:rPr>
              <w:t>d</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第五类</w:t>
            </w:r>
            <w:r>
              <w:rPr>
                <w:rFonts w:hint="eastAsia" w:ascii="宋体" w:hAnsi="宋体" w:eastAsia="宋体" w:cs="宋体"/>
                <w:b/>
                <w:bCs/>
                <w:color w:val="auto"/>
                <w:sz w:val="18"/>
                <w:szCs w:val="18"/>
                <w:vertAlign w:val="superscript"/>
                <w:lang w:val="en-US" w:eastAsia="zh-CN"/>
              </w:rPr>
              <w:t>e</w:t>
            </w:r>
            <w:r>
              <w:rPr>
                <w:rFonts w:hint="eastAsia" w:ascii="宋体" w:hAnsi="宋体" w:eastAsia="宋体" w:cs="宋体"/>
                <w:color w:val="auto"/>
                <w:sz w:val="18"/>
                <w:szCs w:val="18"/>
              </w:rPr>
              <w:sym w:font="Wingdings 2" w:char="00A3"/>
            </w:r>
          </w:p>
          <w:p w14:paraId="32EB1676">
            <w:pPr>
              <w:pStyle w:val="233"/>
              <w:keepNext w:val="0"/>
              <w:keepLines w:val="0"/>
              <w:pageBreakBefore w:val="0"/>
              <w:kinsoku/>
              <w:wordWrap/>
              <w:overflowPunct/>
              <w:topLinePunct w:val="0"/>
              <w:bidi w:val="0"/>
              <w:adjustRightInd w:val="0"/>
              <w:spacing w:line="240" w:lineRule="auto"/>
              <w:jc w:val="left"/>
              <w:textAlignment w:val="auto"/>
              <w:rPr>
                <w:rFonts w:hint="eastAsia" w:hAnsi="宋体" w:cs="宋体"/>
                <w:color w:val="auto"/>
                <w:sz w:val="18"/>
                <w:szCs w:val="18"/>
                <w:lang w:val="en-US" w:eastAsia="zh-CN"/>
              </w:rPr>
            </w:pPr>
            <w:r>
              <w:rPr>
                <w:rFonts w:hint="eastAsia" w:hAnsi="宋体" w:cs="宋体"/>
                <w:color w:val="auto"/>
                <w:sz w:val="18"/>
                <w:szCs w:val="18"/>
                <w:lang w:val="en-US" w:eastAsia="zh-CN"/>
              </w:rPr>
              <w:t>高耗能企业</w:t>
            </w:r>
            <w:r>
              <w:rPr>
                <w:rFonts w:hint="eastAsia" w:ascii="宋体" w:hAnsi="宋体" w:eastAsia="宋体" w:cs="宋体"/>
                <w:color w:val="auto"/>
                <w:sz w:val="18"/>
                <w:szCs w:val="18"/>
              </w:rPr>
              <w:sym w:font="Wingdings 2" w:char="00A3"/>
            </w:r>
          </w:p>
          <w:p w14:paraId="2B3191B0">
            <w:pPr>
              <w:pStyle w:val="233"/>
              <w:keepNext w:val="0"/>
              <w:keepLines w:val="0"/>
              <w:pageBreakBefore w:val="0"/>
              <w:kinsoku/>
              <w:wordWrap/>
              <w:overflowPunct/>
              <w:topLinePunct w:val="0"/>
              <w:bidi w:val="0"/>
              <w:adjustRightInd w:val="0"/>
              <w:spacing w:line="240" w:lineRule="auto"/>
              <w:jc w:val="left"/>
              <w:textAlignment w:val="auto"/>
              <w:rPr>
                <w:rFonts w:hint="default" w:ascii="宋体" w:hAnsi="宋体" w:eastAsia="宋体" w:cs="宋体"/>
                <w:color w:val="auto"/>
                <w:sz w:val="18"/>
                <w:szCs w:val="18"/>
                <w:lang w:val="en-US" w:eastAsia="zh-CN"/>
              </w:rPr>
            </w:pPr>
            <w:r>
              <w:rPr>
                <w:rFonts w:hint="eastAsia" w:hAnsi="宋体" w:cs="宋体"/>
                <w:color w:val="auto"/>
                <w:sz w:val="18"/>
                <w:szCs w:val="18"/>
                <w:lang w:val="en-US" w:eastAsia="zh-CN"/>
              </w:rPr>
              <w:t>其他企业</w:t>
            </w:r>
            <w:r>
              <w:rPr>
                <w:rFonts w:hint="eastAsia" w:ascii="宋体" w:hAnsi="宋体" w:eastAsia="宋体" w:cs="宋体"/>
                <w:color w:val="auto"/>
                <w:sz w:val="18"/>
                <w:szCs w:val="18"/>
              </w:rPr>
              <w:sym w:font="Wingdings 2" w:char="00A3"/>
            </w:r>
          </w:p>
        </w:tc>
      </w:tr>
      <w:tr w14:paraId="0CA3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00" w:type="pct"/>
            <w:gridSpan w:val="8"/>
            <w:vAlign w:val="center"/>
          </w:tcPr>
          <w:p w14:paraId="53B3DB6F">
            <w:pPr>
              <w:keepNext w:val="0"/>
              <w:keepLines w:val="0"/>
              <w:pageBreakBefore w:val="0"/>
              <w:widowControl/>
              <w:kinsoku/>
              <w:wordWrap/>
              <w:overflowPunct/>
              <w:topLinePunct w:val="0"/>
              <w:bidi w:val="0"/>
              <w:adjustRightInd w:val="0"/>
              <w:snapToGrid w:val="0"/>
              <w:spacing w:before="157" w:beforeLines="50" w:after="157" w:afterLines="50" w:line="240" w:lineRule="auto"/>
              <w:ind w:firstLine="360" w:firstLineChars="200"/>
              <w:textAlignment w:val="auto"/>
              <w:rPr>
                <w:rFonts w:hint="eastAsia" w:ascii="宋体" w:hAnsi="宋体" w:eastAsia="宋体" w:cs="宋体"/>
                <w:sz w:val="18"/>
                <w:szCs w:val="18"/>
                <w:lang w:val="en-US" w:eastAsia="zh-CN"/>
              </w:rPr>
            </w:pPr>
          </w:p>
          <w:p w14:paraId="4DA3E897">
            <w:pPr>
              <w:keepNext w:val="0"/>
              <w:keepLines w:val="0"/>
              <w:pageBreakBefore w:val="0"/>
              <w:widowControl/>
              <w:kinsoku/>
              <w:wordWrap/>
              <w:overflowPunct/>
              <w:topLinePunct w:val="0"/>
              <w:bidi w:val="0"/>
              <w:adjustRightInd w:val="0"/>
              <w:snapToGrid w:val="0"/>
              <w:spacing w:before="157" w:beforeLines="50" w:after="157" w:afterLines="50" w:line="24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本单位</w:t>
            </w:r>
            <w:r>
              <w:rPr>
                <w:rFonts w:hint="eastAsia" w:ascii="宋体" w:hAnsi="宋体" w:cs="宋体"/>
                <w:sz w:val="18"/>
                <w:szCs w:val="18"/>
                <w:lang w:val="en-US" w:eastAsia="zh-CN"/>
              </w:rPr>
              <w:t>按照要求完成清洁生产审核，并提交申请评估资料</w:t>
            </w:r>
            <w:r>
              <w:rPr>
                <w:rFonts w:hint="eastAsia" w:ascii="宋体" w:hAnsi="宋体" w:eastAsia="宋体" w:cs="宋体"/>
                <w:sz w:val="18"/>
                <w:szCs w:val="18"/>
                <w:lang w:val="en-US" w:eastAsia="zh-CN"/>
              </w:rPr>
              <w:t>，现申请评估。本单位承诺，提交的文件信息完整、真实、准确，无虚假且未隐瞒事实。</w:t>
            </w:r>
          </w:p>
          <w:p w14:paraId="0865DB0E">
            <w:pPr>
              <w:keepNext w:val="0"/>
              <w:keepLines w:val="0"/>
              <w:pageBreakBefore w:val="0"/>
              <w:widowControl/>
              <w:kinsoku/>
              <w:wordWrap/>
              <w:overflowPunct/>
              <w:topLinePunct w:val="0"/>
              <w:bidi w:val="0"/>
              <w:adjustRightInd w:val="0"/>
              <w:snapToGrid w:val="0"/>
              <w:spacing w:before="157" w:beforeLines="50" w:after="157" w:afterLines="50" w:line="240" w:lineRule="auto"/>
              <w:ind w:firstLine="360" w:firstLineChars="200"/>
              <w:textAlignment w:val="auto"/>
              <w:rPr>
                <w:rFonts w:hint="eastAsia" w:ascii="宋体" w:hAnsi="宋体" w:eastAsia="宋体" w:cs="宋体"/>
                <w:sz w:val="18"/>
                <w:szCs w:val="18"/>
                <w:lang w:val="en-US" w:eastAsia="zh-CN"/>
              </w:rPr>
            </w:pPr>
          </w:p>
          <w:p w14:paraId="2D5A00A2">
            <w:pPr>
              <w:keepNext w:val="0"/>
              <w:keepLines w:val="0"/>
              <w:pageBreakBefore w:val="0"/>
              <w:widowControl/>
              <w:kinsoku/>
              <w:wordWrap/>
              <w:overflowPunct/>
              <w:topLinePunct w:val="0"/>
              <w:bidi w:val="0"/>
              <w:adjustRightInd w:val="0"/>
              <w:snapToGrid w:val="0"/>
              <w:spacing w:before="157" w:beforeLines="50" w:after="157" w:afterLines="50" w:line="240" w:lineRule="auto"/>
              <w:ind w:firstLine="360" w:firstLineChars="200"/>
              <w:textAlignment w:val="auto"/>
              <w:rPr>
                <w:rFonts w:hint="eastAsia" w:ascii="宋体" w:hAnsi="宋体" w:eastAsia="宋体" w:cs="宋体"/>
                <w:sz w:val="18"/>
                <w:szCs w:val="18"/>
                <w:lang w:val="en-US" w:eastAsia="zh-CN"/>
              </w:rPr>
            </w:pPr>
          </w:p>
          <w:p w14:paraId="08A249CB">
            <w:pPr>
              <w:keepNext w:val="0"/>
              <w:keepLines w:val="0"/>
              <w:pageBreakBefore w:val="0"/>
              <w:widowControl/>
              <w:kinsoku/>
              <w:wordWrap/>
              <w:overflowPunct/>
              <w:topLinePunct w:val="0"/>
              <w:bidi w:val="0"/>
              <w:adjustRightInd w:val="0"/>
              <w:snapToGrid w:val="0"/>
              <w:spacing w:before="157" w:beforeLines="50" w:after="157" w:afterLines="50" w:line="240" w:lineRule="auto"/>
              <w:ind w:firstLine="360" w:firstLineChars="200"/>
              <w:textAlignment w:val="auto"/>
              <w:rPr>
                <w:rFonts w:hint="eastAsia" w:ascii="宋体" w:hAnsi="宋体" w:eastAsia="宋体" w:cs="宋体"/>
                <w:sz w:val="18"/>
                <w:szCs w:val="18"/>
                <w:lang w:val="en-US" w:eastAsia="zh-CN"/>
              </w:rPr>
            </w:pPr>
          </w:p>
          <w:p w14:paraId="3043C5C6">
            <w:pPr>
              <w:pStyle w:val="233"/>
              <w:keepNext w:val="0"/>
              <w:keepLines w:val="0"/>
              <w:pageBreakBefore w:val="0"/>
              <w:kinsoku/>
              <w:wordWrap w:val="0"/>
              <w:overflowPunct/>
              <w:topLinePunct w:val="0"/>
              <w:bidi w:val="0"/>
              <w:adjustRightInd w:val="0"/>
              <w:spacing w:before="157" w:beforeLines="50" w:after="157" w:afterLines="50" w:line="240" w:lineRule="auto"/>
              <w:ind w:firstLine="3240" w:firstLineChars="1800"/>
              <w:jc w:val="right"/>
              <w:textAlignment w:val="auto"/>
              <w:rPr>
                <w:rFonts w:hint="default" w:ascii="宋体" w:hAnsi="宋体" w:eastAsia="宋体" w:cs="宋体"/>
                <w:color w:val="000000"/>
                <w:sz w:val="18"/>
                <w:szCs w:val="18"/>
                <w:lang w:val="en-US"/>
              </w:rPr>
            </w:pPr>
            <w:r>
              <w:rPr>
                <w:rFonts w:hint="eastAsia" w:hAnsi="宋体" w:cs="宋体"/>
                <w:color w:val="auto"/>
                <w:sz w:val="18"/>
                <w:szCs w:val="18"/>
                <w:lang w:val="en-US" w:eastAsia="zh-CN"/>
              </w:rPr>
              <w:t xml:space="preserve">企业盖章    </w:t>
            </w:r>
          </w:p>
        </w:tc>
      </w:tr>
      <w:tr w14:paraId="6561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00" w:type="pct"/>
            <w:gridSpan w:val="8"/>
            <w:vAlign w:val="center"/>
          </w:tcPr>
          <w:p w14:paraId="4F8F5BC3">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a</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危险废物。包括列入《国家危险废物名录》的危险废物，以及根据国家规定的危险废物鉴别标准和鉴别方法认定的具有危险特性的废物。</w:t>
            </w:r>
          </w:p>
          <w:p w14:paraId="47448674">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b</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剧毒化学品、列入《重点环境管理危险化学品目录》的化学品，以及含有上述化学品的物质。</w:t>
            </w:r>
          </w:p>
          <w:p w14:paraId="2685C659">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c</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含有铅、汞、镉、铬等重金属和类金属砷的物质。</w:t>
            </w:r>
          </w:p>
          <w:p w14:paraId="52D68DB5">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default" w:ascii="宋体" w:hAnsi="宋体" w:cs="宋体"/>
                <w:sz w:val="18"/>
                <w:szCs w:val="18"/>
                <w:vertAlign w:val="superscript"/>
                <w:lang w:eastAsia="zh-CN"/>
              </w:rPr>
              <w:t>d</w:t>
            </w:r>
            <w:r>
              <w:rPr>
                <w:rFonts w:hint="eastAsia" w:ascii="宋体" w:hAnsi="宋体" w:cs="宋体"/>
                <w:sz w:val="18"/>
                <w:szCs w:val="18"/>
                <w:vertAlign w:val="baseline"/>
                <w:lang w:val="en-US" w:eastAsia="zh-CN"/>
              </w:rPr>
              <w:t xml:space="preserve"> </w:t>
            </w:r>
            <w:r>
              <w:rPr>
                <w:rFonts w:hint="default" w:ascii="宋体" w:hAnsi="宋体" w:eastAsia="宋体" w:cs="宋体"/>
                <w:sz w:val="18"/>
                <w:szCs w:val="18"/>
                <w:lang w:val="en-US" w:eastAsia="zh-CN"/>
              </w:rPr>
              <w:t>《关于持久性有机污染物的斯德哥尔摩公约》附件所列物质。</w:t>
            </w:r>
          </w:p>
          <w:p w14:paraId="1CF09EC1">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e</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其他具有毒性、可能污染环境的物质。</w:t>
            </w:r>
          </w:p>
          <w:p w14:paraId="22BFE225">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sz w:val="18"/>
                <w:szCs w:val="18"/>
              </w:rPr>
            </w:pPr>
          </w:p>
        </w:tc>
      </w:tr>
    </w:tbl>
    <w:p w14:paraId="60C298C4">
      <w:pPr>
        <w:pStyle w:val="61"/>
        <w:ind w:firstLine="420"/>
      </w:pPr>
    </w:p>
    <w:p w14:paraId="5CEFDFC7">
      <w:pPr>
        <w:pStyle w:val="61"/>
        <w:ind w:firstLine="420"/>
      </w:pPr>
    </w:p>
    <w:p w14:paraId="3D0BE651">
      <w:pPr>
        <w:pStyle w:val="61"/>
        <w:ind w:firstLine="420"/>
        <w:sectPr>
          <w:pgSz w:w="11906" w:h="16838"/>
          <w:pgMar w:top="1928" w:right="1134" w:bottom="1134" w:left="1134" w:header="1418" w:footer="1134" w:gutter="284"/>
          <w:cols w:space="425" w:num="1"/>
          <w:formProt w:val="0"/>
          <w:docGrid w:type="lines" w:linePitch="312" w:charSpace="0"/>
        </w:sectPr>
      </w:pPr>
    </w:p>
    <w:p w14:paraId="224C5DDF">
      <w:pPr>
        <w:pStyle w:val="203"/>
        <w:rPr>
          <w:vanish w:val="0"/>
        </w:rPr>
      </w:pPr>
    </w:p>
    <w:p w14:paraId="6248BF10">
      <w:pPr>
        <w:pStyle w:val="204"/>
        <w:rPr>
          <w:vanish w:val="0"/>
        </w:rPr>
      </w:pPr>
    </w:p>
    <w:p w14:paraId="47F37F22">
      <w:pPr>
        <w:pStyle w:val="81"/>
        <w:spacing w:after="156"/>
      </w:pPr>
      <w:bookmarkStart w:id="43" w:name="_Toc8937"/>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清洁生产审核评估报告内容框架</w:t>
      </w:r>
      <w:bookmarkEnd w:id="43"/>
    </w:p>
    <w:p w14:paraId="1187FDFE">
      <w:pPr>
        <w:pStyle w:val="6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企业清洁生产审核评估报告内容框架如下：</w:t>
      </w:r>
    </w:p>
    <w:p w14:paraId="30D98B3C">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1</w:t>
      </w:r>
      <w:r>
        <w:rPr>
          <w:rFonts w:hint="eastAsia" w:hAnsi="Times New Roman" w:cs="Times New Roman"/>
          <w:lang w:val="en-US" w:eastAsia="zh-CN"/>
        </w:rPr>
        <w:t xml:space="preserve"> 前言</w:t>
      </w:r>
    </w:p>
    <w:p w14:paraId="5AF8F1D4">
      <w:pPr>
        <w:pStyle w:val="110"/>
        <w:numPr>
          <w:ilvl w:val="2"/>
          <w:numId w:val="0"/>
        </w:numPr>
        <w:bidi w:val="0"/>
        <w:ind w:leftChars="0"/>
        <w:rPr>
          <w:rFonts w:hint="default"/>
          <w:lang w:val="en-US" w:eastAsia="zh-CN"/>
        </w:rPr>
      </w:pPr>
      <w:r>
        <w:rPr>
          <w:rFonts w:hint="eastAsia"/>
          <w:lang w:val="en-US" w:eastAsia="zh-CN"/>
        </w:rPr>
        <w:t>B.2 企业概况</w:t>
      </w:r>
    </w:p>
    <w:p w14:paraId="26E82684">
      <w:pPr>
        <w:pStyle w:val="147"/>
        <w:bidi w:val="0"/>
        <w:rPr>
          <w:rFonts w:hint="default" w:ascii="黑体" w:hAnsi="黑体" w:eastAsia="黑体" w:cs="黑体"/>
          <w:lang w:val="en-US" w:eastAsia="zh-CN"/>
        </w:rPr>
      </w:pPr>
      <w:r>
        <w:rPr>
          <w:rFonts w:hint="eastAsia" w:ascii="黑体" w:hAnsi="黑体" w:eastAsia="黑体" w:cs="黑体"/>
          <w:lang w:val="en-US" w:eastAsia="zh-CN"/>
        </w:rPr>
        <w:t>B.2.1 企业基本情况</w:t>
      </w:r>
    </w:p>
    <w:p w14:paraId="0D8F8C4D">
      <w:pPr>
        <w:pStyle w:val="147"/>
        <w:bidi w:val="0"/>
        <w:rPr>
          <w:rFonts w:hint="eastAsia" w:ascii="黑体" w:hAnsi="黑体" w:eastAsia="黑体" w:cs="黑体"/>
          <w:lang w:val="en-US" w:eastAsia="zh-CN"/>
        </w:rPr>
      </w:pPr>
      <w:r>
        <w:rPr>
          <w:rFonts w:hint="eastAsia" w:ascii="黑体" w:hAnsi="黑体" w:eastAsia="黑体" w:cs="黑体"/>
          <w:lang w:val="en-US" w:eastAsia="zh-CN"/>
        </w:rPr>
        <w:t>B.2.2 组织机构</w:t>
      </w:r>
    </w:p>
    <w:p w14:paraId="66CE5F75">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3</w:t>
      </w:r>
      <w:r>
        <w:rPr>
          <w:rFonts w:hint="eastAsia" w:hAnsi="Times New Roman" w:cs="Times New Roman"/>
          <w:lang w:val="en-US" w:eastAsia="zh-CN"/>
        </w:rPr>
        <w:t xml:space="preserve"> 审核准备</w:t>
      </w:r>
    </w:p>
    <w:p w14:paraId="00AA71F0">
      <w:pPr>
        <w:pStyle w:val="147"/>
        <w:bidi w:val="0"/>
        <w:rPr>
          <w:rFonts w:hint="eastAsia" w:ascii="黑体" w:hAnsi="黑体" w:eastAsia="黑体" w:cs="黑体"/>
          <w:lang w:val="en-US" w:eastAsia="zh-CN"/>
        </w:rPr>
      </w:pPr>
      <w:r>
        <w:rPr>
          <w:rFonts w:hint="eastAsia" w:ascii="黑体" w:hAnsi="黑体" w:eastAsia="黑体" w:cs="黑体"/>
          <w:lang w:val="en-US" w:eastAsia="zh-CN"/>
        </w:rPr>
        <w:t>B.3.1 清洁生产审核小组</w:t>
      </w:r>
    </w:p>
    <w:p w14:paraId="6946731D">
      <w:pPr>
        <w:pStyle w:val="147"/>
        <w:bidi w:val="0"/>
        <w:rPr>
          <w:rFonts w:hint="eastAsia" w:ascii="黑体" w:hAnsi="黑体" w:eastAsia="黑体" w:cs="黑体"/>
          <w:lang w:val="en-US" w:eastAsia="zh-CN"/>
        </w:rPr>
      </w:pPr>
      <w:r>
        <w:rPr>
          <w:rFonts w:hint="eastAsia" w:ascii="黑体" w:hAnsi="黑体" w:eastAsia="黑体" w:cs="黑体"/>
          <w:lang w:val="en-US" w:eastAsia="zh-CN"/>
        </w:rPr>
        <w:t>B.3.2 制定审核工作计划</w:t>
      </w:r>
    </w:p>
    <w:p w14:paraId="27C63B2F">
      <w:pPr>
        <w:pStyle w:val="147"/>
        <w:bidi w:val="0"/>
        <w:rPr>
          <w:rFonts w:hint="eastAsia" w:ascii="黑体" w:hAnsi="黑体" w:eastAsia="黑体" w:cs="黑体"/>
          <w:lang w:val="en-US" w:eastAsia="zh-CN"/>
        </w:rPr>
      </w:pPr>
      <w:r>
        <w:rPr>
          <w:rFonts w:hint="eastAsia" w:ascii="黑体" w:hAnsi="黑体" w:eastAsia="黑体" w:cs="黑体"/>
          <w:lang w:val="en-US" w:eastAsia="zh-CN"/>
        </w:rPr>
        <w:t>B.3.3 宣传教育</w:t>
      </w:r>
    </w:p>
    <w:p w14:paraId="3C4CFD7F">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4</w:t>
      </w:r>
      <w:r>
        <w:rPr>
          <w:rFonts w:hint="eastAsia" w:hAnsi="Times New Roman" w:cs="Times New Roman"/>
          <w:lang w:val="en-US" w:eastAsia="zh-CN"/>
        </w:rPr>
        <w:t xml:space="preserve"> 预审核</w:t>
      </w:r>
    </w:p>
    <w:p w14:paraId="053C32EF">
      <w:pPr>
        <w:pStyle w:val="147"/>
        <w:bidi w:val="0"/>
        <w:rPr>
          <w:rFonts w:hint="eastAsia" w:ascii="黑体" w:hAnsi="黑体" w:eastAsia="黑体" w:cs="黑体"/>
          <w:lang w:val="en-US" w:eastAsia="zh-CN"/>
        </w:rPr>
      </w:pPr>
      <w:r>
        <w:rPr>
          <w:rFonts w:hint="eastAsia" w:ascii="黑体" w:hAnsi="黑体" w:eastAsia="黑体" w:cs="黑体"/>
          <w:lang w:val="en-US" w:eastAsia="zh-CN"/>
        </w:rPr>
        <w:t>B.4.1 企业生产现状</w:t>
      </w:r>
    </w:p>
    <w:p w14:paraId="31D03DCF">
      <w:pPr>
        <w:pStyle w:val="147"/>
        <w:bidi w:val="0"/>
        <w:rPr>
          <w:rFonts w:hint="eastAsia" w:ascii="黑体" w:hAnsi="黑体" w:eastAsia="黑体" w:cs="黑体"/>
          <w:lang w:val="en-US" w:eastAsia="zh-CN"/>
        </w:rPr>
      </w:pPr>
      <w:r>
        <w:rPr>
          <w:rFonts w:hint="eastAsia" w:ascii="黑体" w:hAnsi="黑体" w:eastAsia="黑体" w:cs="黑体"/>
          <w:lang w:val="en-US" w:eastAsia="zh-CN"/>
        </w:rPr>
        <w:t>B.4.2 企业环境保护状况</w:t>
      </w:r>
    </w:p>
    <w:p w14:paraId="3D0A0CB9">
      <w:pPr>
        <w:pStyle w:val="147"/>
        <w:bidi w:val="0"/>
        <w:rPr>
          <w:rFonts w:hint="default" w:ascii="黑体" w:hAnsi="黑体" w:eastAsia="黑体" w:cs="黑体"/>
          <w:lang w:val="en-US" w:eastAsia="zh-CN"/>
        </w:rPr>
      </w:pPr>
      <w:r>
        <w:rPr>
          <w:rFonts w:hint="eastAsia" w:ascii="黑体" w:hAnsi="黑体" w:eastAsia="黑体" w:cs="黑体"/>
          <w:lang w:val="en-US" w:eastAsia="zh-CN"/>
        </w:rPr>
        <w:t>B.4.3 企业清洁生产水平评估（审核前）</w:t>
      </w:r>
    </w:p>
    <w:p w14:paraId="3FDC7585">
      <w:pPr>
        <w:pStyle w:val="147"/>
        <w:bidi w:val="0"/>
        <w:rPr>
          <w:rFonts w:hint="eastAsia" w:ascii="黑体" w:hAnsi="黑体" w:eastAsia="黑体" w:cs="黑体"/>
          <w:lang w:val="en-US" w:eastAsia="zh-CN"/>
        </w:rPr>
      </w:pPr>
      <w:r>
        <w:rPr>
          <w:rFonts w:hint="eastAsia" w:ascii="黑体" w:hAnsi="黑体" w:eastAsia="黑体" w:cs="黑体"/>
          <w:lang w:val="en-US" w:eastAsia="zh-CN"/>
        </w:rPr>
        <w:t>B.4.4 清洁生产审核重点</w:t>
      </w:r>
    </w:p>
    <w:p w14:paraId="37CF3FE2">
      <w:pPr>
        <w:pStyle w:val="147"/>
        <w:bidi w:val="0"/>
        <w:rPr>
          <w:rFonts w:hint="default" w:ascii="黑体" w:hAnsi="黑体" w:eastAsia="黑体" w:cs="黑体"/>
          <w:lang w:val="en-US" w:eastAsia="zh-CN"/>
        </w:rPr>
      </w:pPr>
      <w:r>
        <w:rPr>
          <w:rFonts w:hint="eastAsia" w:ascii="黑体" w:hAnsi="黑体" w:eastAsia="黑体" w:cs="黑体"/>
          <w:lang w:val="en-US" w:eastAsia="zh-CN"/>
        </w:rPr>
        <w:t>B.4.5 问题分析</w:t>
      </w:r>
    </w:p>
    <w:p w14:paraId="01A4A14A">
      <w:pPr>
        <w:pStyle w:val="147"/>
        <w:bidi w:val="0"/>
        <w:rPr>
          <w:rFonts w:hint="default" w:ascii="黑体" w:hAnsi="黑体" w:eastAsia="黑体" w:cs="黑体"/>
          <w:lang w:val="en-US" w:eastAsia="zh-CN"/>
        </w:rPr>
      </w:pPr>
      <w:r>
        <w:rPr>
          <w:rFonts w:hint="eastAsia" w:ascii="黑体" w:hAnsi="黑体" w:eastAsia="黑体" w:cs="黑体"/>
          <w:lang w:val="en-US" w:eastAsia="zh-CN"/>
        </w:rPr>
        <w:t>B.4.6 设置清洁生产目标</w:t>
      </w:r>
    </w:p>
    <w:p w14:paraId="42F0A129">
      <w:pPr>
        <w:pStyle w:val="147"/>
        <w:bidi w:val="0"/>
        <w:rPr>
          <w:rFonts w:hint="eastAsia" w:ascii="黑体" w:hAnsi="黑体" w:eastAsia="黑体" w:cs="黑体"/>
          <w:lang w:val="en-US" w:eastAsia="zh-CN"/>
        </w:rPr>
      </w:pPr>
      <w:r>
        <w:rPr>
          <w:rFonts w:hint="eastAsia" w:ascii="黑体" w:hAnsi="黑体" w:eastAsia="黑体" w:cs="黑体"/>
          <w:lang w:val="en-US" w:eastAsia="zh-CN"/>
        </w:rPr>
        <w:t>B.4.7 提出和实施无/低费方案</w:t>
      </w:r>
    </w:p>
    <w:p w14:paraId="3B4DA3AD">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5</w:t>
      </w:r>
      <w:r>
        <w:rPr>
          <w:rFonts w:hint="eastAsia" w:hAnsi="Times New Roman" w:cs="Times New Roman"/>
          <w:lang w:val="en-US" w:eastAsia="zh-CN"/>
        </w:rPr>
        <w:t xml:space="preserve"> 审核</w:t>
      </w:r>
    </w:p>
    <w:p w14:paraId="523DEECC">
      <w:pPr>
        <w:pStyle w:val="147"/>
        <w:bidi w:val="0"/>
        <w:rPr>
          <w:rFonts w:hint="eastAsia" w:ascii="黑体" w:hAnsi="黑体" w:eastAsia="黑体" w:cs="黑体"/>
          <w:lang w:val="en-US" w:eastAsia="zh-CN"/>
        </w:rPr>
      </w:pPr>
      <w:r>
        <w:rPr>
          <w:rFonts w:hint="eastAsia" w:ascii="黑体" w:hAnsi="黑体" w:eastAsia="黑体" w:cs="黑体"/>
          <w:lang w:val="en-US" w:eastAsia="zh-CN"/>
        </w:rPr>
        <w:t>B</w:t>
      </w:r>
      <w:r>
        <w:rPr>
          <w:rFonts w:hint="default" w:ascii="黑体" w:hAnsi="黑体" w:eastAsia="黑体" w:cs="黑体"/>
          <w:lang w:eastAsia="zh-CN"/>
        </w:rPr>
        <w:t>.</w:t>
      </w:r>
      <w:r>
        <w:rPr>
          <w:rFonts w:hint="eastAsia" w:ascii="黑体" w:hAnsi="黑体" w:eastAsia="黑体" w:cs="黑体"/>
          <w:lang w:val="en-US" w:eastAsia="zh-CN"/>
        </w:rPr>
        <w:t>5</w:t>
      </w:r>
      <w:r>
        <w:rPr>
          <w:rFonts w:hint="default" w:ascii="黑体" w:hAnsi="黑体" w:eastAsia="黑体" w:cs="黑体"/>
          <w:lang w:eastAsia="zh-CN"/>
        </w:rPr>
        <w:t>.</w:t>
      </w:r>
      <w:r>
        <w:rPr>
          <w:rFonts w:hint="eastAsia" w:ascii="黑体" w:hAnsi="黑体" w:eastAsia="黑体" w:cs="黑体"/>
          <w:lang w:val="en-US" w:eastAsia="zh-CN"/>
        </w:rPr>
        <w:t>1 审核重点</w:t>
      </w:r>
    </w:p>
    <w:p w14:paraId="4D029DB0">
      <w:pPr>
        <w:pStyle w:val="147"/>
        <w:bidi w:val="0"/>
        <w:rPr>
          <w:rFonts w:hint="eastAsia" w:eastAsia="宋体" w:cs="Times New Roman"/>
          <w:lang w:val="en-US" w:eastAsia="zh-CN"/>
        </w:rPr>
      </w:pPr>
      <w:r>
        <w:rPr>
          <w:rFonts w:hint="eastAsia" w:eastAsia="宋体" w:cs="Times New Roman"/>
          <w:lang w:val="en-US" w:eastAsia="zh-CN"/>
        </w:rPr>
        <w:t>B.</w:t>
      </w:r>
      <w:r>
        <w:rPr>
          <w:rFonts w:hint="eastAsia" w:cs="Times New Roman"/>
          <w:lang w:val="en-US" w:eastAsia="zh-CN"/>
        </w:rPr>
        <w:t>5</w:t>
      </w:r>
      <w:r>
        <w:rPr>
          <w:rFonts w:hint="eastAsia" w:eastAsia="宋体" w:cs="Times New Roman"/>
          <w:lang w:val="en-US" w:eastAsia="zh-CN"/>
        </w:rPr>
        <w:t>.1</w:t>
      </w:r>
      <w:r>
        <w:rPr>
          <w:rFonts w:hint="default" w:cs="Times New Roman"/>
          <w:lang w:eastAsia="zh-CN"/>
        </w:rPr>
        <w:t>.</w:t>
      </w:r>
      <w:r>
        <w:rPr>
          <w:rFonts w:hint="eastAsia" w:eastAsia="宋体" w:cs="Times New Roman"/>
          <w:lang w:val="en-US" w:eastAsia="zh-CN"/>
        </w:rPr>
        <w:t>1 审核重点概况</w:t>
      </w:r>
    </w:p>
    <w:p w14:paraId="5EA97ECA">
      <w:pPr>
        <w:pStyle w:val="147"/>
        <w:bidi w:val="0"/>
        <w:rPr>
          <w:rFonts w:hint="eastAsia" w:eastAsia="宋体" w:cs="Times New Roman"/>
          <w:lang w:val="en-US" w:eastAsia="zh-CN"/>
        </w:rPr>
      </w:pPr>
      <w:r>
        <w:rPr>
          <w:rFonts w:hint="eastAsia" w:eastAsia="宋体" w:cs="Times New Roman"/>
          <w:lang w:val="en-US" w:eastAsia="zh-CN"/>
        </w:rPr>
        <w:t>B.</w:t>
      </w:r>
      <w:r>
        <w:rPr>
          <w:rFonts w:hint="eastAsia" w:cs="Times New Roman"/>
          <w:lang w:val="en-US" w:eastAsia="zh-CN"/>
        </w:rPr>
        <w:t>5</w:t>
      </w:r>
      <w:r>
        <w:rPr>
          <w:rFonts w:hint="eastAsia" w:eastAsia="宋体" w:cs="Times New Roman"/>
          <w:lang w:val="en-US" w:eastAsia="zh-CN"/>
        </w:rPr>
        <w:t>.1.2 审核重点工艺流程</w:t>
      </w:r>
    </w:p>
    <w:p w14:paraId="26C402E0">
      <w:pPr>
        <w:pStyle w:val="147"/>
        <w:bidi w:val="0"/>
        <w:rPr>
          <w:rFonts w:hint="eastAsia" w:ascii="黑体" w:hAnsi="黑体" w:eastAsia="黑体" w:cs="黑体"/>
          <w:lang w:val="en-US" w:eastAsia="zh-CN"/>
        </w:rPr>
      </w:pPr>
      <w:r>
        <w:rPr>
          <w:rFonts w:hint="eastAsia" w:ascii="黑体" w:hAnsi="黑体" w:eastAsia="黑体" w:cs="黑体"/>
          <w:lang w:val="en-US" w:eastAsia="zh-CN"/>
        </w:rPr>
        <w:t>B.5.2 输入输出物料的实测</w:t>
      </w:r>
    </w:p>
    <w:p w14:paraId="7D4FBCC4">
      <w:pPr>
        <w:pStyle w:val="147"/>
        <w:bidi w:val="0"/>
        <w:rPr>
          <w:rFonts w:hint="default" w:ascii="黑体" w:hAnsi="黑体" w:eastAsia="黑体" w:cs="黑体"/>
          <w:lang w:eastAsia="zh-CN"/>
        </w:rPr>
      </w:pPr>
      <w:bookmarkStart w:id="44" w:name="_Toc13788"/>
      <w:bookmarkStart w:id="45" w:name="_Toc4295"/>
      <w:bookmarkStart w:id="46" w:name="_Toc23567"/>
      <w:bookmarkStart w:id="47" w:name="_Toc13079"/>
      <w:bookmarkStart w:id="48" w:name="_Toc21116"/>
      <w:bookmarkStart w:id="49" w:name="_Toc5468"/>
      <w:bookmarkStart w:id="50" w:name="_Toc4982"/>
      <w:r>
        <w:rPr>
          <w:rFonts w:hint="eastAsia" w:ascii="黑体" w:hAnsi="黑体" w:eastAsia="黑体" w:cs="黑体"/>
          <w:lang w:val="en-US" w:eastAsia="zh-CN"/>
        </w:rPr>
        <w:t>B.5.3 物料平衡</w:t>
      </w:r>
      <w:bookmarkEnd w:id="44"/>
      <w:bookmarkEnd w:id="45"/>
      <w:bookmarkEnd w:id="46"/>
      <w:bookmarkEnd w:id="47"/>
      <w:bookmarkEnd w:id="48"/>
      <w:bookmarkEnd w:id="49"/>
      <w:bookmarkEnd w:id="50"/>
      <w:r>
        <w:rPr>
          <w:rFonts w:hint="default" w:ascii="黑体" w:hAnsi="黑体" w:eastAsia="黑体" w:cs="黑体"/>
          <w:lang w:eastAsia="zh-CN"/>
        </w:rPr>
        <w:t>（包括物料、水、污染因子、能源分析）</w:t>
      </w:r>
    </w:p>
    <w:p w14:paraId="6CEC23CC">
      <w:pPr>
        <w:pStyle w:val="147"/>
        <w:bidi w:val="0"/>
        <w:rPr>
          <w:rFonts w:hint="default" w:ascii="黑体" w:hAnsi="黑体" w:eastAsia="黑体" w:cs="黑体"/>
          <w:lang w:val="en-US" w:eastAsia="zh-CN"/>
        </w:rPr>
      </w:pPr>
      <w:r>
        <w:rPr>
          <w:rFonts w:hint="default" w:ascii="黑体" w:hAnsi="黑体" w:eastAsia="黑体" w:cs="黑体"/>
          <w:lang w:eastAsia="zh-CN"/>
        </w:rPr>
        <w:t>B.</w:t>
      </w:r>
      <w:r>
        <w:rPr>
          <w:rFonts w:hint="eastAsia" w:ascii="黑体" w:hAnsi="黑体" w:eastAsia="黑体" w:cs="黑体"/>
          <w:lang w:val="en-US" w:eastAsia="zh-CN"/>
        </w:rPr>
        <w:t>5</w:t>
      </w:r>
      <w:r>
        <w:rPr>
          <w:rFonts w:hint="default" w:ascii="黑体" w:hAnsi="黑体" w:eastAsia="黑体" w:cs="黑体"/>
          <w:lang w:eastAsia="zh-CN"/>
        </w:rPr>
        <w:t>.4 能耗、物耗以及废弃物产生原因分析</w:t>
      </w:r>
    </w:p>
    <w:p w14:paraId="6917653B">
      <w:pPr>
        <w:pStyle w:val="110"/>
        <w:numPr>
          <w:ilvl w:val="2"/>
          <w:numId w:val="0"/>
        </w:numPr>
        <w:bidi w:val="0"/>
        <w:ind w:leftChars="0"/>
        <w:rPr>
          <w:rFonts w:hint="default" w:hAnsi="Times New Roman" w:cs="Times New Roman"/>
          <w:lang w:val="en-US" w:eastAsia="zh-CN"/>
        </w:rPr>
      </w:pPr>
      <w:r>
        <w:rPr>
          <w:rFonts w:hint="default" w:hAnsi="Times New Roman" w:cs="Times New Roman"/>
          <w:lang w:val="en-US" w:eastAsia="zh-CN"/>
        </w:rPr>
        <w:t>B</w:t>
      </w:r>
      <w:r>
        <w:rPr>
          <w:rFonts w:hint="eastAsia" w:hAnsi="Times New Roman" w:cs="Times New Roman"/>
          <w:lang w:val="en-US" w:eastAsia="zh-CN"/>
        </w:rPr>
        <w:t>.</w:t>
      </w:r>
      <w:r>
        <w:rPr>
          <w:rFonts w:hint="eastAsia" w:cs="Times New Roman"/>
          <w:lang w:val="en-US" w:eastAsia="zh-CN"/>
        </w:rPr>
        <w:t>6</w:t>
      </w:r>
      <w:r>
        <w:rPr>
          <w:rFonts w:hint="eastAsia" w:hAnsi="Times New Roman" w:cs="Times New Roman"/>
          <w:lang w:val="en-US" w:eastAsia="zh-CN"/>
        </w:rPr>
        <w:t xml:space="preserve"> 方案的产生筛选</w:t>
      </w:r>
    </w:p>
    <w:p w14:paraId="580B21A8">
      <w:pPr>
        <w:pStyle w:val="147"/>
        <w:bidi w:val="0"/>
        <w:rPr>
          <w:rFonts w:hint="default" w:ascii="黑体" w:hAnsi="黑体" w:eastAsia="黑体" w:cs="黑体"/>
          <w:lang w:val="en-US" w:eastAsia="zh-CN"/>
        </w:rPr>
      </w:pPr>
      <w:r>
        <w:rPr>
          <w:rFonts w:hint="eastAsia" w:ascii="黑体" w:hAnsi="黑体" w:eastAsia="黑体" w:cs="黑体"/>
          <w:lang w:val="en-US" w:eastAsia="zh-CN"/>
        </w:rPr>
        <w:t>B.6.1 方案产生</w:t>
      </w:r>
    </w:p>
    <w:p w14:paraId="5A8DAD12">
      <w:pPr>
        <w:pStyle w:val="147"/>
        <w:bidi w:val="0"/>
        <w:rPr>
          <w:rFonts w:hint="eastAsia" w:ascii="黑体" w:hAnsi="黑体" w:eastAsia="黑体" w:cs="黑体"/>
          <w:lang w:val="en-US" w:eastAsia="zh-CN"/>
        </w:rPr>
      </w:pPr>
      <w:r>
        <w:rPr>
          <w:rFonts w:hint="eastAsia" w:ascii="黑体" w:hAnsi="黑体" w:eastAsia="黑体" w:cs="黑体"/>
          <w:lang w:val="en-US" w:eastAsia="zh-CN"/>
        </w:rPr>
        <w:t>B.6.2 方案筛选</w:t>
      </w:r>
    </w:p>
    <w:p w14:paraId="0FC36297">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7</w:t>
      </w:r>
      <w:r>
        <w:rPr>
          <w:rFonts w:hint="eastAsia" w:hAnsi="Times New Roman" w:cs="Times New Roman"/>
          <w:lang w:val="en-US" w:eastAsia="zh-CN"/>
        </w:rPr>
        <w:t xml:space="preserve"> 中/高费方案的确定</w:t>
      </w:r>
    </w:p>
    <w:p w14:paraId="4305E040">
      <w:pPr>
        <w:pStyle w:val="147"/>
        <w:bidi w:val="0"/>
        <w:rPr>
          <w:rFonts w:hint="eastAsia" w:ascii="黑体" w:hAnsi="黑体" w:eastAsia="黑体" w:cs="黑体"/>
          <w:lang w:val="en-US" w:eastAsia="zh-CN"/>
        </w:rPr>
      </w:pPr>
      <w:r>
        <w:rPr>
          <w:rFonts w:hint="eastAsia" w:ascii="黑体" w:hAnsi="黑体" w:eastAsia="黑体" w:cs="黑体"/>
          <w:lang w:val="en-US" w:eastAsia="zh-CN"/>
        </w:rPr>
        <w:t>B.7.1 中/高费方案的技术评估</w:t>
      </w:r>
    </w:p>
    <w:p w14:paraId="0A30B49E">
      <w:pPr>
        <w:pStyle w:val="147"/>
        <w:bidi w:val="0"/>
        <w:rPr>
          <w:rFonts w:hint="eastAsia" w:ascii="黑体" w:hAnsi="黑体" w:eastAsia="黑体" w:cs="黑体"/>
          <w:lang w:val="en-US" w:eastAsia="zh-CN"/>
        </w:rPr>
      </w:pPr>
      <w:r>
        <w:rPr>
          <w:rFonts w:hint="eastAsia" w:ascii="黑体" w:hAnsi="黑体" w:eastAsia="黑体" w:cs="黑体"/>
          <w:lang w:val="en-US" w:eastAsia="zh-CN"/>
        </w:rPr>
        <w:t>B.7.2 中/高费方案的环境评估</w:t>
      </w:r>
    </w:p>
    <w:p w14:paraId="7910A146">
      <w:pPr>
        <w:pStyle w:val="147"/>
        <w:bidi w:val="0"/>
        <w:rPr>
          <w:rFonts w:hint="eastAsia" w:ascii="黑体" w:hAnsi="黑体" w:eastAsia="黑体" w:cs="黑体"/>
          <w:lang w:val="en-US" w:eastAsia="zh-CN"/>
        </w:rPr>
      </w:pPr>
      <w:r>
        <w:rPr>
          <w:rFonts w:hint="eastAsia" w:ascii="黑体" w:hAnsi="黑体" w:eastAsia="黑体" w:cs="黑体"/>
          <w:lang w:val="en-US" w:eastAsia="zh-CN"/>
        </w:rPr>
        <w:t>B.7.3 中/高费方案的经济评估</w:t>
      </w:r>
    </w:p>
    <w:p w14:paraId="2C18EE23">
      <w:pPr>
        <w:pStyle w:val="110"/>
        <w:numPr>
          <w:ilvl w:val="2"/>
          <w:numId w:val="0"/>
        </w:numPr>
        <w:bidi w:val="0"/>
        <w:ind w:leftChars="0"/>
        <w:rPr>
          <w:rFonts w:hint="default" w:hAnsi="Times New Roman" w:cs="Times New Roman"/>
          <w:lang w:val="en-US" w:eastAsia="zh-CN"/>
        </w:rPr>
      </w:pPr>
      <w:r>
        <w:rPr>
          <w:rFonts w:hint="eastAsia" w:hAnsi="Times New Roman" w:cs="Times New Roman"/>
          <w:lang w:val="en-US" w:eastAsia="zh-CN"/>
        </w:rPr>
        <w:t>B.</w:t>
      </w:r>
      <w:r>
        <w:rPr>
          <w:rFonts w:hint="eastAsia" w:cs="Times New Roman"/>
          <w:lang w:val="en-US" w:eastAsia="zh-CN"/>
        </w:rPr>
        <w:t>8</w:t>
      </w:r>
      <w:r>
        <w:rPr>
          <w:rFonts w:hint="eastAsia" w:hAnsi="Times New Roman" w:cs="Times New Roman"/>
          <w:lang w:val="en-US" w:eastAsia="zh-CN"/>
        </w:rPr>
        <w:t xml:space="preserve"> 方案的实施</w:t>
      </w:r>
    </w:p>
    <w:p w14:paraId="6F0356CD">
      <w:pPr>
        <w:pStyle w:val="147"/>
        <w:bidi w:val="0"/>
        <w:rPr>
          <w:rFonts w:hint="default" w:ascii="黑体" w:hAnsi="黑体" w:eastAsia="黑体" w:cs="黑体"/>
          <w:lang w:val="en-US" w:eastAsia="zh-CN"/>
        </w:rPr>
      </w:pPr>
      <w:r>
        <w:rPr>
          <w:rFonts w:hint="eastAsia" w:ascii="黑体" w:hAnsi="黑体" w:eastAsia="黑体" w:cs="黑体"/>
          <w:lang w:val="en-US" w:eastAsia="zh-CN"/>
        </w:rPr>
        <w:t>B.8.1 已实施的无/低费方案的成果</w:t>
      </w:r>
    </w:p>
    <w:p w14:paraId="5DADB168">
      <w:pPr>
        <w:pStyle w:val="147"/>
        <w:bidi w:val="0"/>
        <w:rPr>
          <w:rFonts w:hint="eastAsia" w:ascii="黑体" w:hAnsi="黑体" w:eastAsia="黑体" w:cs="黑体"/>
          <w:lang w:val="en-US" w:eastAsia="zh-CN"/>
        </w:rPr>
      </w:pPr>
      <w:r>
        <w:rPr>
          <w:rFonts w:hint="eastAsia" w:ascii="黑体" w:hAnsi="黑体" w:eastAsia="黑体" w:cs="黑体"/>
          <w:lang w:val="en-US" w:eastAsia="zh-CN"/>
        </w:rPr>
        <w:t>B.8.2 中/高费方案的实施计划</w:t>
      </w:r>
    </w:p>
    <w:p w14:paraId="773352BA">
      <w:pPr>
        <w:rPr>
          <w:rFonts w:hint="eastAsia"/>
          <w:lang w:val="en-US" w:eastAsia="zh-CN"/>
        </w:rPr>
      </w:pPr>
      <w:r>
        <w:rPr>
          <w:rFonts w:hint="eastAsia"/>
          <w:lang w:val="en-US" w:eastAsia="zh-CN"/>
        </w:rPr>
        <w:t>B.8.2.1 资金筹措</w:t>
      </w:r>
    </w:p>
    <w:p w14:paraId="29711AB3">
      <w:pPr>
        <w:rPr>
          <w:rFonts w:hint="default"/>
          <w:lang w:val="en-US" w:eastAsia="zh-CN"/>
        </w:rPr>
      </w:pPr>
      <w:r>
        <w:rPr>
          <w:rFonts w:hint="eastAsia"/>
          <w:lang w:val="en-US" w:eastAsia="zh-CN"/>
        </w:rPr>
        <w:t>B.8.2.2 进度安排</w:t>
      </w:r>
    </w:p>
    <w:p w14:paraId="7AA376C5">
      <w:pPr>
        <w:pStyle w:val="61"/>
        <w:ind w:firstLine="420"/>
        <w:sectPr>
          <w:pgSz w:w="11906" w:h="16838"/>
          <w:pgMar w:top="1928" w:right="1134" w:bottom="1134" w:left="1134" w:header="1418" w:footer="1134" w:gutter="284"/>
          <w:cols w:space="425" w:num="1"/>
          <w:formProt w:val="0"/>
          <w:docGrid w:type="lines" w:linePitch="312" w:charSpace="0"/>
        </w:sectPr>
      </w:pPr>
    </w:p>
    <w:p w14:paraId="1A5B9B6E">
      <w:pPr>
        <w:pStyle w:val="81"/>
        <w:spacing w:after="156"/>
      </w:pPr>
      <w:bookmarkStart w:id="51" w:name="_Toc24204"/>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清洁生产审核评估评分细则</w:t>
      </w:r>
      <w:bookmarkEnd w:id="51"/>
    </w:p>
    <w:p w14:paraId="56E51199">
      <w:pPr>
        <w:pStyle w:val="61"/>
        <w:keepNext w:val="0"/>
        <w:keepLines w:val="0"/>
        <w:pageBreakBefore w:val="0"/>
        <w:widowControl/>
        <w:kinsoku/>
        <w:wordWrap/>
        <w:overflowPunct/>
        <w:topLinePunct w:val="0"/>
        <w:autoSpaceDE w:val="0"/>
        <w:autoSpaceDN w:val="0"/>
        <w:bidi w:val="0"/>
        <w:adjustRightInd/>
        <w:snapToGrid/>
        <w:spacing w:after="157" w:afterLines="50"/>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表C.1 清洁生产审核评估评分细则</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24"/>
        <w:gridCol w:w="1013"/>
        <w:gridCol w:w="1694"/>
        <w:gridCol w:w="5383"/>
        <w:gridCol w:w="469"/>
        <w:gridCol w:w="427"/>
      </w:tblGrid>
      <w:tr w14:paraId="1A5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0F0310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538" w:type="pct"/>
            <w:tcBorders>
              <w:tl2br w:val="nil"/>
              <w:tr2bl w:val="nil"/>
            </w:tcBorders>
            <w:vAlign w:val="center"/>
          </w:tcPr>
          <w:p w14:paraId="6CD383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指标内容</w:t>
            </w:r>
          </w:p>
        </w:tc>
        <w:tc>
          <w:tcPr>
            <w:tcW w:w="3760" w:type="pct"/>
            <w:gridSpan w:val="2"/>
            <w:tcBorders>
              <w:tl2br w:val="nil"/>
              <w:tr2bl w:val="nil"/>
            </w:tcBorders>
            <w:vAlign w:val="center"/>
          </w:tcPr>
          <w:p w14:paraId="1EE24E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   求</w:t>
            </w:r>
          </w:p>
        </w:tc>
        <w:tc>
          <w:tcPr>
            <w:tcW w:w="249" w:type="pct"/>
            <w:tcBorders>
              <w:tl2br w:val="nil"/>
              <w:tr2bl w:val="nil"/>
            </w:tcBorders>
            <w:vAlign w:val="center"/>
          </w:tcPr>
          <w:p w14:paraId="147CB9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分值</w:t>
            </w:r>
          </w:p>
        </w:tc>
        <w:tc>
          <w:tcPr>
            <w:tcW w:w="225" w:type="pct"/>
            <w:tcBorders>
              <w:tl2br w:val="nil"/>
              <w:tr2bl w:val="nil"/>
            </w:tcBorders>
            <w:vAlign w:val="center"/>
          </w:tcPr>
          <w:p w14:paraId="6AA3B9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得分</w:t>
            </w:r>
          </w:p>
        </w:tc>
      </w:tr>
      <w:tr w14:paraId="7D1A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00" w:type="pct"/>
            <w:gridSpan w:val="6"/>
            <w:tcBorders>
              <w:tl2br w:val="nil"/>
              <w:tr2bl w:val="nil"/>
            </w:tcBorders>
            <w:vAlign w:val="center"/>
          </w:tcPr>
          <w:p w14:paraId="6A65DF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一、清洁生产审核报告编制质量</w:t>
            </w:r>
          </w:p>
        </w:tc>
      </w:tr>
      <w:tr w14:paraId="68E6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226" w:type="pct"/>
            <w:tcBorders>
              <w:tl2br w:val="nil"/>
              <w:tr2bl w:val="nil"/>
            </w:tcBorders>
            <w:vAlign w:val="center"/>
          </w:tcPr>
          <w:p w14:paraId="0FDAE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538" w:type="pct"/>
            <w:tcBorders>
              <w:tl2br w:val="nil"/>
              <w:tr2bl w:val="nil"/>
            </w:tcBorders>
            <w:vAlign w:val="center"/>
          </w:tcPr>
          <w:p w14:paraId="627C7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报告内容框架符合性</w:t>
            </w:r>
          </w:p>
        </w:tc>
        <w:tc>
          <w:tcPr>
            <w:tcW w:w="3760" w:type="pct"/>
            <w:gridSpan w:val="2"/>
            <w:tcBorders>
              <w:tl2br w:val="nil"/>
              <w:tr2bl w:val="nil"/>
            </w:tcBorders>
            <w:vAlign w:val="center"/>
          </w:tcPr>
          <w:p w14:paraId="3FE755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清洁生产审核评估报告总体符合《清洁生产审核指南制订技术导则》中附录E的规定、《清洁生产审核办法》和《清洁生产审核评估与验收指南》的相关要求</w:t>
            </w:r>
          </w:p>
        </w:tc>
        <w:tc>
          <w:tcPr>
            <w:tcW w:w="249" w:type="pct"/>
            <w:tcBorders>
              <w:tl2br w:val="nil"/>
              <w:tr2bl w:val="nil"/>
            </w:tcBorders>
            <w:vAlign w:val="center"/>
          </w:tcPr>
          <w:p w14:paraId="602E8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1241B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1D4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 w:hRule="atLeast"/>
        </w:trPr>
        <w:tc>
          <w:tcPr>
            <w:tcW w:w="226" w:type="pct"/>
            <w:tcBorders>
              <w:tl2br w:val="nil"/>
              <w:tr2bl w:val="nil"/>
            </w:tcBorders>
            <w:vAlign w:val="center"/>
          </w:tcPr>
          <w:p w14:paraId="73866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538" w:type="pct"/>
            <w:tcBorders>
              <w:tl2br w:val="nil"/>
              <w:tr2bl w:val="nil"/>
            </w:tcBorders>
            <w:vAlign w:val="center"/>
          </w:tcPr>
          <w:p w14:paraId="5672C5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报告编写逻辑性</w:t>
            </w:r>
          </w:p>
        </w:tc>
        <w:tc>
          <w:tcPr>
            <w:tcW w:w="3760" w:type="pct"/>
            <w:gridSpan w:val="2"/>
            <w:tcBorders>
              <w:tl2br w:val="nil"/>
              <w:tr2bl w:val="nil"/>
            </w:tcBorders>
            <w:vAlign w:val="center"/>
          </w:tcPr>
          <w:p w14:paraId="3730A738">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体现了清洁生产审核发现问题、分析问题、解决问题的思路和逻辑性</w:t>
            </w:r>
          </w:p>
        </w:tc>
        <w:tc>
          <w:tcPr>
            <w:tcW w:w="249" w:type="pct"/>
            <w:tcBorders>
              <w:tl2br w:val="nil"/>
              <w:tr2bl w:val="nil"/>
            </w:tcBorders>
            <w:vAlign w:val="center"/>
          </w:tcPr>
          <w:p w14:paraId="4DD0F9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7</w:t>
            </w:r>
          </w:p>
        </w:tc>
        <w:tc>
          <w:tcPr>
            <w:tcW w:w="225" w:type="pct"/>
            <w:tcBorders>
              <w:tl2br w:val="nil"/>
              <w:tr2bl w:val="nil"/>
            </w:tcBorders>
            <w:vAlign w:val="center"/>
          </w:tcPr>
          <w:p w14:paraId="5D5AF7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5F9F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 w:hRule="atLeast"/>
        </w:trPr>
        <w:tc>
          <w:tcPr>
            <w:tcW w:w="5000" w:type="pct"/>
            <w:gridSpan w:val="6"/>
            <w:tcBorders>
              <w:tl2br w:val="nil"/>
              <w:tr2bl w:val="nil"/>
            </w:tcBorders>
            <w:vAlign w:val="center"/>
          </w:tcPr>
          <w:p w14:paraId="4C7C6B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二、清洁生产审核过程真实性评估</w:t>
            </w:r>
          </w:p>
        </w:tc>
      </w:tr>
      <w:tr w14:paraId="1E57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706F35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538" w:type="pct"/>
            <w:tcBorders>
              <w:tl2br w:val="nil"/>
              <w:tr2bl w:val="nil"/>
            </w:tcBorders>
            <w:vAlign w:val="center"/>
          </w:tcPr>
          <w:p w14:paraId="34125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评估内容</w:t>
            </w:r>
          </w:p>
        </w:tc>
        <w:tc>
          <w:tcPr>
            <w:tcW w:w="900" w:type="pct"/>
            <w:tcBorders>
              <w:tl2br w:val="nil"/>
              <w:tr2bl w:val="nil"/>
            </w:tcBorders>
            <w:vAlign w:val="center"/>
          </w:tcPr>
          <w:p w14:paraId="7148B8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考核指标</w:t>
            </w:r>
          </w:p>
        </w:tc>
        <w:tc>
          <w:tcPr>
            <w:tcW w:w="2860" w:type="pct"/>
            <w:tcBorders>
              <w:tl2br w:val="nil"/>
              <w:tr2bl w:val="nil"/>
            </w:tcBorders>
            <w:vAlign w:val="center"/>
          </w:tcPr>
          <w:p w14:paraId="2F9B45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评分标准</w:t>
            </w:r>
          </w:p>
        </w:tc>
        <w:tc>
          <w:tcPr>
            <w:tcW w:w="249" w:type="pct"/>
            <w:tcBorders>
              <w:tl2br w:val="nil"/>
              <w:tr2bl w:val="nil"/>
            </w:tcBorders>
            <w:vAlign w:val="center"/>
          </w:tcPr>
          <w:p w14:paraId="04540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分值</w:t>
            </w:r>
          </w:p>
        </w:tc>
        <w:tc>
          <w:tcPr>
            <w:tcW w:w="225" w:type="pct"/>
            <w:tcBorders>
              <w:tl2br w:val="nil"/>
              <w:tr2bl w:val="nil"/>
            </w:tcBorders>
            <w:vAlign w:val="center"/>
          </w:tcPr>
          <w:p w14:paraId="20F4C6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得分</w:t>
            </w:r>
          </w:p>
        </w:tc>
      </w:tr>
      <w:tr w14:paraId="6768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26" w:type="pct"/>
            <w:tcBorders>
              <w:tl2br w:val="nil"/>
              <w:tr2bl w:val="nil"/>
            </w:tcBorders>
            <w:vAlign w:val="center"/>
          </w:tcPr>
          <w:p w14:paraId="459B9253">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restart"/>
            <w:tcBorders>
              <w:tl2br w:val="nil"/>
              <w:tr2bl w:val="nil"/>
            </w:tcBorders>
            <w:vAlign w:val="center"/>
          </w:tcPr>
          <w:p w14:paraId="57E052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审核准备</w:t>
            </w:r>
          </w:p>
        </w:tc>
        <w:tc>
          <w:tcPr>
            <w:tcW w:w="900" w:type="pct"/>
            <w:tcBorders>
              <w:tl2br w:val="nil"/>
              <w:tr2bl w:val="nil"/>
            </w:tcBorders>
            <w:vAlign w:val="center"/>
          </w:tcPr>
          <w:p w14:paraId="76787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企业高层领导支持并参与情况</w:t>
            </w:r>
          </w:p>
        </w:tc>
        <w:tc>
          <w:tcPr>
            <w:tcW w:w="2860" w:type="pct"/>
            <w:tcBorders>
              <w:tl2br w:val="nil"/>
              <w:tr2bl w:val="nil"/>
            </w:tcBorders>
            <w:vAlign w:val="center"/>
          </w:tcPr>
          <w:p w14:paraId="5E6330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成立清洁生产审核领导小组，得1分；</w:t>
            </w:r>
            <w:r>
              <w:rPr>
                <w:rFonts w:hint="eastAsia" w:ascii="宋体" w:hAnsi="宋体" w:eastAsia="宋体" w:cs="宋体"/>
                <w:b w:val="0"/>
                <w:bCs w:val="0"/>
                <w:sz w:val="18"/>
                <w:szCs w:val="18"/>
                <w:lang w:val="en-US" w:eastAsia="zh-CN"/>
              </w:rPr>
              <w:t>有</w:t>
            </w:r>
            <w:r>
              <w:rPr>
                <w:rFonts w:hint="eastAsia" w:ascii="宋体" w:hAnsi="宋体" w:eastAsia="宋体" w:cs="宋体"/>
                <w:b w:val="0"/>
                <w:bCs w:val="0"/>
                <w:sz w:val="18"/>
                <w:szCs w:val="18"/>
              </w:rPr>
              <w:t>明确</w:t>
            </w:r>
            <w:r>
              <w:rPr>
                <w:rFonts w:hint="eastAsia" w:ascii="宋体" w:hAnsi="宋体" w:eastAsia="宋体" w:cs="宋体"/>
                <w:b w:val="0"/>
                <w:bCs w:val="0"/>
                <w:sz w:val="18"/>
                <w:szCs w:val="18"/>
                <w:lang w:val="en-US" w:eastAsia="zh-CN"/>
              </w:rPr>
              <w:t>的分工</w:t>
            </w:r>
            <w:r>
              <w:rPr>
                <w:rFonts w:hint="eastAsia" w:ascii="宋体" w:hAnsi="宋体" w:eastAsia="宋体" w:cs="宋体"/>
                <w:b w:val="0"/>
                <w:bCs w:val="0"/>
                <w:sz w:val="18"/>
                <w:szCs w:val="18"/>
              </w:rPr>
              <w:t>职责，得1分</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否则不得分</w:t>
            </w:r>
          </w:p>
        </w:tc>
        <w:tc>
          <w:tcPr>
            <w:tcW w:w="249" w:type="pct"/>
            <w:tcBorders>
              <w:tl2br w:val="nil"/>
              <w:tr2bl w:val="nil"/>
            </w:tcBorders>
            <w:vAlign w:val="center"/>
          </w:tcPr>
          <w:p w14:paraId="629B4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225" w:type="pct"/>
            <w:tcBorders>
              <w:tl2br w:val="nil"/>
              <w:tr2bl w:val="nil"/>
            </w:tcBorders>
            <w:vAlign w:val="center"/>
          </w:tcPr>
          <w:p w14:paraId="6D66B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BCF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trPr>
        <w:tc>
          <w:tcPr>
            <w:tcW w:w="226" w:type="pct"/>
            <w:tcBorders>
              <w:tl2br w:val="nil"/>
              <w:tr2bl w:val="nil"/>
            </w:tcBorders>
            <w:vAlign w:val="center"/>
          </w:tcPr>
          <w:p w14:paraId="6CE1FF67">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7EBCE0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5A44C9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清洁生产审核小组建立情况，审核计划制定情况</w:t>
            </w:r>
          </w:p>
        </w:tc>
        <w:tc>
          <w:tcPr>
            <w:tcW w:w="2860" w:type="pct"/>
            <w:tcBorders>
              <w:tl2br w:val="nil"/>
              <w:tr2bl w:val="nil"/>
            </w:tcBorders>
            <w:vAlign w:val="center"/>
          </w:tcPr>
          <w:p w14:paraId="344AF0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建立了清洁生产审核小组，有清洁生产工作人员联络表或管理网络图，得</w:t>
            </w:r>
            <w:r>
              <w:rPr>
                <w:rFonts w:hint="eastAsia" w:ascii="宋体" w:hAnsi="宋体" w:eastAsia="宋体" w:cs="宋体"/>
                <w:b w:val="0"/>
                <w:bCs w:val="0"/>
                <w:sz w:val="18"/>
                <w:szCs w:val="18"/>
                <w:lang w:val="en-US" w:eastAsia="zh-CN"/>
              </w:rPr>
              <w:t>0.5</w:t>
            </w:r>
            <w:r>
              <w:rPr>
                <w:rFonts w:hint="eastAsia" w:ascii="宋体" w:hAnsi="宋体" w:eastAsia="宋体" w:cs="宋体"/>
                <w:b w:val="0"/>
                <w:bCs w:val="0"/>
                <w:sz w:val="18"/>
                <w:szCs w:val="18"/>
              </w:rPr>
              <w:t>分；制定了完备的审核工作计划，得</w:t>
            </w:r>
            <w:r>
              <w:rPr>
                <w:rFonts w:hint="eastAsia" w:ascii="宋体" w:hAnsi="宋体" w:eastAsia="宋体" w:cs="宋体"/>
                <w:b w:val="0"/>
                <w:bCs w:val="0"/>
                <w:sz w:val="18"/>
                <w:szCs w:val="18"/>
                <w:lang w:val="en-US" w:eastAsia="zh-CN"/>
              </w:rPr>
              <w:t>0.5</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否则不得分</w:t>
            </w:r>
          </w:p>
        </w:tc>
        <w:tc>
          <w:tcPr>
            <w:tcW w:w="249" w:type="pct"/>
            <w:tcBorders>
              <w:tl2br w:val="nil"/>
              <w:tr2bl w:val="nil"/>
            </w:tcBorders>
            <w:vAlign w:val="center"/>
          </w:tcPr>
          <w:p w14:paraId="741B4F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1</w:t>
            </w:r>
          </w:p>
        </w:tc>
        <w:tc>
          <w:tcPr>
            <w:tcW w:w="225" w:type="pct"/>
            <w:tcBorders>
              <w:tl2br w:val="nil"/>
              <w:tr2bl w:val="nil"/>
            </w:tcBorders>
            <w:vAlign w:val="center"/>
          </w:tcPr>
          <w:p w14:paraId="4A8DE8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29E1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26" w:type="pct"/>
            <w:tcBorders>
              <w:tl2br w:val="nil"/>
              <w:tr2bl w:val="nil"/>
            </w:tcBorders>
            <w:vAlign w:val="center"/>
          </w:tcPr>
          <w:p w14:paraId="1F9EDBC1">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0B8628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3D9476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宣传培训情况</w:t>
            </w:r>
          </w:p>
        </w:tc>
        <w:tc>
          <w:tcPr>
            <w:tcW w:w="2860" w:type="pct"/>
            <w:tcBorders>
              <w:tl2br w:val="nil"/>
              <w:tr2bl w:val="nil"/>
            </w:tcBorders>
            <w:vAlign w:val="center"/>
          </w:tcPr>
          <w:p w14:paraId="2A09AB5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开展宣传活动（标语、手册、宣传牌、网络等形式），得</w:t>
            </w:r>
            <w:r>
              <w:rPr>
                <w:rFonts w:hint="eastAsia" w:ascii="宋体" w:hAnsi="宋体" w:eastAsia="宋体" w:cs="宋体"/>
                <w:b w:val="0"/>
                <w:bCs w:val="0"/>
                <w:sz w:val="18"/>
                <w:szCs w:val="18"/>
                <w:lang w:val="en-US" w:eastAsia="zh-CN"/>
              </w:rPr>
              <w:t>0.5</w:t>
            </w:r>
            <w:r>
              <w:rPr>
                <w:rFonts w:hint="eastAsia" w:ascii="宋体" w:hAnsi="宋体" w:eastAsia="宋体" w:cs="宋体"/>
                <w:b w:val="0"/>
                <w:bCs w:val="0"/>
                <w:sz w:val="18"/>
                <w:szCs w:val="18"/>
              </w:rPr>
              <w:t>分；有培训记录，参与人数占全厂80%以上，得</w:t>
            </w:r>
            <w:r>
              <w:rPr>
                <w:rFonts w:hint="eastAsia" w:ascii="宋体" w:hAnsi="宋体" w:eastAsia="宋体" w:cs="宋体"/>
                <w:b w:val="0"/>
                <w:bCs w:val="0"/>
                <w:sz w:val="18"/>
                <w:szCs w:val="18"/>
                <w:lang w:val="en-US" w:eastAsia="zh-CN"/>
              </w:rPr>
              <w:t>0.5</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2651A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1</w:t>
            </w:r>
          </w:p>
        </w:tc>
        <w:tc>
          <w:tcPr>
            <w:tcW w:w="225" w:type="pct"/>
            <w:tcBorders>
              <w:tl2br w:val="nil"/>
              <w:tr2bl w:val="nil"/>
            </w:tcBorders>
            <w:vAlign w:val="center"/>
          </w:tcPr>
          <w:p w14:paraId="25C578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76F5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trPr>
        <w:tc>
          <w:tcPr>
            <w:tcW w:w="226" w:type="pct"/>
            <w:tcBorders>
              <w:tl2br w:val="nil"/>
              <w:tr2bl w:val="nil"/>
            </w:tcBorders>
            <w:vAlign w:val="center"/>
          </w:tcPr>
          <w:p w14:paraId="1E60DDAE">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restart"/>
            <w:tcBorders>
              <w:tl2br w:val="nil"/>
              <w:tr2bl w:val="nil"/>
            </w:tcBorders>
            <w:vAlign w:val="center"/>
          </w:tcPr>
          <w:p w14:paraId="5A7CBB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现状调查</w:t>
            </w:r>
            <w:r>
              <w:rPr>
                <w:rFonts w:hint="eastAsia" w:ascii="宋体" w:hAnsi="宋体" w:eastAsia="宋体" w:cs="宋体"/>
                <w:b w:val="0"/>
                <w:bCs w:val="0"/>
                <w:sz w:val="18"/>
                <w:szCs w:val="18"/>
                <w:lang w:val="en-US" w:eastAsia="zh-CN"/>
              </w:rPr>
              <w:t>情况</w:t>
            </w:r>
          </w:p>
        </w:tc>
        <w:tc>
          <w:tcPr>
            <w:tcW w:w="900" w:type="pct"/>
            <w:tcBorders>
              <w:tl2br w:val="nil"/>
              <w:tr2bl w:val="nil"/>
            </w:tcBorders>
            <w:vAlign w:val="center"/>
          </w:tcPr>
          <w:p w14:paraId="4126FA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企业现状</w:t>
            </w:r>
          </w:p>
        </w:tc>
        <w:tc>
          <w:tcPr>
            <w:tcW w:w="2860" w:type="pct"/>
            <w:tcBorders>
              <w:tl2br w:val="nil"/>
              <w:tr2bl w:val="nil"/>
            </w:tcBorders>
            <w:vAlign w:val="center"/>
          </w:tcPr>
          <w:p w14:paraId="0C6A3C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对</w:t>
            </w:r>
            <w:r>
              <w:rPr>
                <w:rFonts w:hint="eastAsia" w:ascii="宋体" w:hAnsi="宋体" w:eastAsia="宋体" w:cs="宋体"/>
                <w:b w:val="0"/>
                <w:bCs w:val="0"/>
                <w:sz w:val="18"/>
                <w:szCs w:val="18"/>
              </w:rPr>
              <w:t>企业概况、生产状况、工艺设备、资源能源、</w:t>
            </w:r>
            <w:r>
              <w:rPr>
                <w:rFonts w:hint="eastAsia" w:ascii="宋体" w:hAnsi="宋体" w:eastAsia="宋体" w:cs="宋体"/>
                <w:b w:val="0"/>
                <w:bCs w:val="0"/>
                <w:sz w:val="18"/>
                <w:szCs w:val="18"/>
                <w:lang w:val="en-US" w:eastAsia="zh-CN"/>
              </w:rPr>
              <w:t>环境保护状况、</w:t>
            </w:r>
            <w:r>
              <w:rPr>
                <w:rFonts w:hint="eastAsia" w:ascii="宋体" w:hAnsi="宋体" w:eastAsia="宋体" w:cs="宋体"/>
                <w:b w:val="0"/>
                <w:bCs w:val="0"/>
                <w:sz w:val="18"/>
                <w:szCs w:val="18"/>
              </w:rPr>
              <w:t>管理状况等情况分析全面，数据详实，得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0B58AE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4</w:t>
            </w:r>
          </w:p>
        </w:tc>
        <w:tc>
          <w:tcPr>
            <w:tcW w:w="225" w:type="pct"/>
            <w:tcBorders>
              <w:tl2br w:val="nil"/>
              <w:tr2bl w:val="nil"/>
            </w:tcBorders>
            <w:vAlign w:val="center"/>
          </w:tcPr>
          <w:p w14:paraId="0DCDDD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4B74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226" w:type="pct"/>
            <w:tcBorders>
              <w:tl2br w:val="nil"/>
              <w:tr2bl w:val="nil"/>
            </w:tcBorders>
            <w:vAlign w:val="center"/>
          </w:tcPr>
          <w:p w14:paraId="57EA18B5">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3A83F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6950AF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工艺流程图</w:t>
            </w:r>
          </w:p>
        </w:tc>
        <w:tc>
          <w:tcPr>
            <w:tcW w:w="2860" w:type="pct"/>
            <w:tcBorders>
              <w:tl2br w:val="nil"/>
              <w:tr2bl w:val="nil"/>
            </w:tcBorders>
            <w:vAlign w:val="center"/>
          </w:tcPr>
          <w:p w14:paraId="305675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工艺流程图</w:t>
            </w:r>
            <w:r>
              <w:rPr>
                <w:rFonts w:hint="eastAsia" w:ascii="宋体" w:hAnsi="宋体" w:eastAsia="宋体" w:cs="宋体"/>
                <w:b w:val="0"/>
                <w:bCs w:val="0"/>
                <w:sz w:val="18"/>
                <w:szCs w:val="18"/>
                <w:lang w:val="en-US" w:eastAsia="zh-CN"/>
              </w:rPr>
              <w:t>能够</w:t>
            </w:r>
            <w:r>
              <w:rPr>
                <w:rFonts w:hint="eastAsia" w:ascii="宋体" w:hAnsi="宋体" w:eastAsia="宋体" w:cs="宋体"/>
                <w:b w:val="0"/>
                <w:bCs w:val="0"/>
                <w:sz w:val="18"/>
                <w:szCs w:val="18"/>
              </w:rPr>
              <w:t>体现主要原辅物料、水、能源及废物的流入、流出和去向</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并进行了全面合理的介绍和分析</w:t>
            </w:r>
            <w:r>
              <w:rPr>
                <w:rFonts w:hint="eastAsia" w:ascii="宋体" w:hAnsi="宋体" w:eastAsia="宋体" w:cs="宋体"/>
                <w:b w:val="0"/>
                <w:bCs w:val="0"/>
                <w:sz w:val="18"/>
                <w:szCs w:val="18"/>
              </w:rPr>
              <w:t>，得3分；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04E00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3EADD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2D9B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26" w:type="pct"/>
            <w:tcBorders>
              <w:tl2br w:val="nil"/>
              <w:tr2bl w:val="nil"/>
            </w:tcBorders>
            <w:vAlign w:val="center"/>
          </w:tcPr>
          <w:p w14:paraId="25DE2537">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0A01F4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41230D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原辅材料、水和能源的总耗和单耗</w:t>
            </w:r>
            <w:r>
              <w:rPr>
                <w:rFonts w:hint="eastAsia" w:ascii="宋体" w:hAnsi="宋体" w:eastAsia="宋体" w:cs="宋体"/>
                <w:b w:val="0"/>
                <w:bCs w:val="0"/>
                <w:sz w:val="18"/>
                <w:szCs w:val="18"/>
                <w:lang w:val="en-US" w:eastAsia="zh-CN"/>
              </w:rPr>
              <w:t>情况</w:t>
            </w:r>
          </w:p>
        </w:tc>
        <w:tc>
          <w:tcPr>
            <w:tcW w:w="2860" w:type="pct"/>
            <w:tcBorders>
              <w:tl2br w:val="nil"/>
              <w:tr2bl w:val="nil"/>
            </w:tcBorders>
            <w:vAlign w:val="center"/>
          </w:tcPr>
          <w:p w14:paraId="705D4F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合理分析主要原辅材料、水和能源的总耗和单耗，得</w:t>
            </w: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792C66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225" w:type="pct"/>
            <w:tcBorders>
              <w:tl2br w:val="nil"/>
              <w:tr2bl w:val="nil"/>
            </w:tcBorders>
            <w:vAlign w:val="center"/>
          </w:tcPr>
          <w:p w14:paraId="1FAB19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46F3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26" w:type="pct"/>
            <w:tcBorders>
              <w:tl2br w:val="nil"/>
              <w:tr2bl w:val="nil"/>
            </w:tcBorders>
            <w:vAlign w:val="center"/>
          </w:tcPr>
          <w:p w14:paraId="571C208C">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089839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1BB537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现状清洁生产水平</w:t>
            </w:r>
          </w:p>
        </w:tc>
        <w:tc>
          <w:tcPr>
            <w:tcW w:w="2860" w:type="pct"/>
            <w:tcBorders>
              <w:tl2br w:val="nil"/>
              <w:tr2bl w:val="nil"/>
            </w:tcBorders>
            <w:vAlign w:val="center"/>
          </w:tcPr>
          <w:p w14:paraId="44F56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根据清洁生产评价指标体系或同行业水平对分析结果进行客观评价，得</w:t>
            </w: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3822F6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225" w:type="pct"/>
            <w:tcBorders>
              <w:tl2br w:val="nil"/>
              <w:tr2bl w:val="nil"/>
            </w:tcBorders>
            <w:vAlign w:val="center"/>
          </w:tcPr>
          <w:p w14:paraId="18CFAC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FCD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226" w:type="pct"/>
            <w:tcBorders>
              <w:tl2br w:val="nil"/>
              <w:tr2bl w:val="nil"/>
            </w:tcBorders>
            <w:vAlign w:val="center"/>
          </w:tcPr>
          <w:p w14:paraId="0864BCA4">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restart"/>
            <w:tcBorders>
              <w:tl2br w:val="nil"/>
              <w:tr2bl w:val="nil"/>
            </w:tcBorders>
            <w:vAlign w:val="center"/>
          </w:tcPr>
          <w:p w14:paraId="1CDBD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企业问题分析情况</w:t>
            </w:r>
          </w:p>
        </w:tc>
        <w:tc>
          <w:tcPr>
            <w:tcW w:w="900" w:type="pct"/>
            <w:tcBorders>
              <w:tl2br w:val="nil"/>
              <w:tr2bl w:val="nil"/>
            </w:tcBorders>
            <w:vAlign w:val="center"/>
          </w:tcPr>
          <w:p w14:paraId="7CC06D09">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产排污现状、水平和存在的问题</w:t>
            </w:r>
          </w:p>
        </w:tc>
        <w:tc>
          <w:tcPr>
            <w:tcW w:w="2860" w:type="pct"/>
            <w:tcBorders>
              <w:tl2br w:val="nil"/>
              <w:tr2bl w:val="nil"/>
            </w:tcBorders>
            <w:vAlign w:val="center"/>
          </w:tcPr>
          <w:p w14:paraId="46908A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从原辅材料（含能源）、技术工艺、设备、过程控制、管理、员工、产品、废物等八个方面全面</w:t>
            </w:r>
            <w:r>
              <w:rPr>
                <w:rFonts w:hint="eastAsia" w:ascii="宋体" w:hAnsi="宋体" w:eastAsia="宋体" w:cs="宋体"/>
                <w:b w:val="0"/>
                <w:bCs w:val="0"/>
                <w:sz w:val="18"/>
                <w:szCs w:val="18"/>
                <w:lang w:val="en-US" w:eastAsia="zh-CN"/>
              </w:rPr>
              <w:t>合理分析和评价产</w:t>
            </w:r>
            <w:r>
              <w:rPr>
                <w:rFonts w:hint="eastAsia" w:ascii="宋体" w:hAnsi="宋体" w:eastAsia="宋体" w:cs="宋体"/>
                <w:b w:val="0"/>
                <w:bCs w:val="0"/>
                <w:sz w:val="18"/>
                <w:szCs w:val="18"/>
              </w:rPr>
              <w:t>排污现状，水平</w:t>
            </w:r>
            <w:r>
              <w:rPr>
                <w:rFonts w:hint="eastAsia" w:ascii="宋体" w:hAnsi="宋体" w:eastAsia="宋体" w:cs="宋体"/>
                <w:b w:val="0"/>
                <w:bCs w:val="0"/>
                <w:sz w:val="18"/>
                <w:szCs w:val="18"/>
                <w:lang w:val="en-US" w:eastAsia="zh-CN"/>
              </w:rPr>
              <w:t>和存在问题</w:t>
            </w:r>
            <w:r>
              <w:rPr>
                <w:rFonts w:hint="eastAsia" w:ascii="宋体" w:hAnsi="宋体" w:eastAsia="宋体" w:cs="宋体"/>
                <w:b w:val="0"/>
                <w:bCs w:val="0"/>
                <w:sz w:val="18"/>
                <w:szCs w:val="18"/>
              </w:rPr>
              <w:t>，得3分；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0056B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0CFA74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340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rPr>
        <w:tc>
          <w:tcPr>
            <w:tcW w:w="226" w:type="pct"/>
            <w:tcBorders>
              <w:tl2br w:val="nil"/>
              <w:tr2bl w:val="nil"/>
            </w:tcBorders>
            <w:vAlign w:val="center"/>
          </w:tcPr>
          <w:p w14:paraId="0D306C0D">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4FACA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00893A1D">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纳入强制性审核的</w:t>
            </w:r>
            <w:r>
              <w:rPr>
                <w:rFonts w:hint="eastAsia" w:ascii="宋体" w:hAnsi="宋体" w:eastAsia="宋体" w:cs="宋体"/>
                <w:b w:val="0"/>
                <w:bCs w:val="0"/>
                <w:sz w:val="18"/>
                <w:szCs w:val="18"/>
                <w:lang w:val="en-US" w:eastAsia="zh-CN"/>
              </w:rPr>
              <w:t>原因分析及情况说明</w:t>
            </w:r>
          </w:p>
        </w:tc>
        <w:tc>
          <w:tcPr>
            <w:tcW w:w="2860" w:type="pct"/>
            <w:tcBorders>
              <w:tl2br w:val="nil"/>
              <w:tr2bl w:val="nil"/>
            </w:tcBorders>
            <w:vAlign w:val="center"/>
          </w:tcPr>
          <w:p w14:paraId="19826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客观说明纳入强制性审核的原因，污染物超标情况，有毒有害物质的使用和排放情况，得2分</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5CDB0C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225" w:type="pct"/>
            <w:tcBorders>
              <w:tl2br w:val="nil"/>
              <w:tr2bl w:val="nil"/>
            </w:tcBorders>
            <w:vAlign w:val="center"/>
          </w:tcPr>
          <w:p w14:paraId="11A284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B9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226" w:type="pct"/>
            <w:tcBorders>
              <w:tl2br w:val="nil"/>
              <w:tr2bl w:val="nil"/>
            </w:tcBorders>
            <w:vAlign w:val="center"/>
          </w:tcPr>
          <w:p w14:paraId="0618653B">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012ED0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5FA253E1">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企业现存的主要问题和清洁生产潜力</w:t>
            </w:r>
          </w:p>
        </w:tc>
        <w:tc>
          <w:tcPr>
            <w:tcW w:w="2860" w:type="pct"/>
            <w:tcBorders>
              <w:tl2br w:val="nil"/>
              <w:tr2bl w:val="nil"/>
            </w:tcBorders>
            <w:vAlign w:val="center"/>
          </w:tcPr>
          <w:p w14:paraId="366791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准确</w:t>
            </w:r>
            <w:r>
              <w:rPr>
                <w:rFonts w:hint="eastAsia" w:ascii="宋体" w:hAnsi="宋体" w:eastAsia="宋体" w:cs="宋体"/>
                <w:b w:val="0"/>
                <w:bCs w:val="0"/>
                <w:sz w:val="18"/>
                <w:szCs w:val="18"/>
                <w:lang w:val="en-US" w:eastAsia="zh-CN"/>
              </w:rPr>
              <w:t>分析并</w:t>
            </w:r>
            <w:r>
              <w:rPr>
                <w:rFonts w:hint="eastAsia" w:ascii="宋体" w:hAnsi="宋体" w:eastAsia="宋体" w:cs="宋体"/>
                <w:b w:val="0"/>
                <w:bCs w:val="0"/>
                <w:sz w:val="18"/>
                <w:szCs w:val="18"/>
              </w:rPr>
              <w:t>发现现存的主要问题</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得1分</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合理分析清洁生产</w:t>
            </w:r>
            <w:r>
              <w:rPr>
                <w:rFonts w:hint="eastAsia" w:ascii="宋体" w:hAnsi="宋体" w:eastAsia="宋体" w:cs="宋体"/>
                <w:b w:val="0"/>
                <w:bCs w:val="0"/>
                <w:sz w:val="18"/>
                <w:szCs w:val="18"/>
              </w:rPr>
              <w:t>潜力</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得2分</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07BB2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4A727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7D0F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226" w:type="pct"/>
            <w:tcBorders>
              <w:tl2br w:val="nil"/>
              <w:tr2bl w:val="nil"/>
            </w:tcBorders>
            <w:vAlign w:val="center"/>
          </w:tcPr>
          <w:p w14:paraId="4C428473">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restart"/>
            <w:tcBorders>
              <w:tl2br w:val="nil"/>
              <w:tr2bl w:val="nil"/>
            </w:tcBorders>
            <w:vAlign w:val="center"/>
          </w:tcPr>
          <w:p w14:paraId="577E13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审核重点设置情况</w:t>
            </w:r>
          </w:p>
        </w:tc>
        <w:tc>
          <w:tcPr>
            <w:tcW w:w="900" w:type="pct"/>
            <w:tcBorders>
              <w:tl2br w:val="nil"/>
              <w:tr2bl w:val="nil"/>
            </w:tcBorders>
            <w:vAlign w:val="center"/>
          </w:tcPr>
          <w:p w14:paraId="17D7BE92">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审核重点选取情况</w:t>
            </w:r>
          </w:p>
        </w:tc>
        <w:tc>
          <w:tcPr>
            <w:tcW w:w="2860" w:type="pct"/>
            <w:tcBorders>
              <w:tl2br w:val="nil"/>
              <w:tr2bl w:val="nil"/>
            </w:tcBorders>
            <w:vAlign w:val="center"/>
          </w:tcPr>
          <w:p w14:paraId="18FB2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审核重点明确合理，论证充分，</w:t>
            </w:r>
            <w:r>
              <w:rPr>
                <w:rFonts w:hint="eastAsia" w:ascii="宋体" w:hAnsi="宋体" w:eastAsia="宋体" w:cs="宋体"/>
                <w:b w:val="0"/>
                <w:bCs w:val="0"/>
                <w:sz w:val="18"/>
                <w:szCs w:val="18"/>
                <w:lang w:val="en-US" w:eastAsia="zh-CN"/>
              </w:rPr>
              <w:t>并具有</w:t>
            </w:r>
            <w:r>
              <w:rPr>
                <w:rFonts w:hint="eastAsia" w:ascii="宋体" w:hAnsi="宋体" w:eastAsia="宋体" w:cs="宋体"/>
                <w:b w:val="0"/>
                <w:bCs w:val="0"/>
                <w:sz w:val="18"/>
                <w:szCs w:val="18"/>
              </w:rPr>
              <w:t>针对性</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得2分；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78162D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2</w:t>
            </w:r>
          </w:p>
        </w:tc>
        <w:tc>
          <w:tcPr>
            <w:tcW w:w="225" w:type="pct"/>
            <w:tcBorders>
              <w:tl2br w:val="nil"/>
              <w:tr2bl w:val="nil"/>
            </w:tcBorders>
            <w:vAlign w:val="center"/>
          </w:tcPr>
          <w:p w14:paraId="657A47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3EC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1D0FDA4E">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6DF738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1EAE4B60">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必要考虑因素</w:t>
            </w:r>
          </w:p>
        </w:tc>
        <w:tc>
          <w:tcPr>
            <w:tcW w:w="2860" w:type="pct"/>
            <w:tcBorders>
              <w:tl2br w:val="nil"/>
              <w:tr2bl w:val="nil"/>
            </w:tcBorders>
            <w:vAlign w:val="center"/>
          </w:tcPr>
          <w:p w14:paraId="2D765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将污染物超标、有毒有害物质使用或排放环节作为必要考虑因素，分析科学合理，符合实际情况，得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04281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4</w:t>
            </w:r>
          </w:p>
        </w:tc>
        <w:tc>
          <w:tcPr>
            <w:tcW w:w="225" w:type="pct"/>
            <w:tcBorders>
              <w:tl2br w:val="nil"/>
              <w:tr2bl w:val="nil"/>
            </w:tcBorders>
            <w:vAlign w:val="center"/>
          </w:tcPr>
          <w:p w14:paraId="103F07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4E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1D46B28E">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519FC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5114BF4C">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重点环节选取情况</w:t>
            </w:r>
          </w:p>
        </w:tc>
        <w:tc>
          <w:tcPr>
            <w:tcW w:w="2860" w:type="pct"/>
            <w:tcBorders>
              <w:tl2br w:val="nil"/>
              <w:tr2bl w:val="nil"/>
            </w:tcBorders>
            <w:vAlign w:val="center"/>
          </w:tcPr>
          <w:p w14:paraId="0A494D6B">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能够着重考虑</w:t>
            </w:r>
            <w:r>
              <w:rPr>
                <w:rFonts w:hint="eastAsia" w:ascii="宋体" w:hAnsi="宋体" w:eastAsia="宋体" w:cs="宋体"/>
                <w:b w:val="0"/>
                <w:bCs w:val="0"/>
                <w:sz w:val="18"/>
                <w:szCs w:val="18"/>
              </w:rPr>
              <w:t>消耗大、公众压力大和有明显清洁生产潜力的环节，得2分；否则不得分</w:t>
            </w:r>
          </w:p>
        </w:tc>
        <w:tc>
          <w:tcPr>
            <w:tcW w:w="249" w:type="pct"/>
            <w:tcBorders>
              <w:tl2br w:val="nil"/>
              <w:tr2bl w:val="nil"/>
            </w:tcBorders>
            <w:vAlign w:val="center"/>
          </w:tcPr>
          <w:p w14:paraId="75A098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225" w:type="pct"/>
            <w:tcBorders>
              <w:tl2br w:val="nil"/>
              <w:tr2bl w:val="nil"/>
            </w:tcBorders>
            <w:vAlign w:val="center"/>
          </w:tcPr>
          <w:p w14:paraId="1107FA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BBF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4D0351DA">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restart"/>
            <w:tcBorders>
              <w:tl2br w:val="nil"/>
              <w:tr2bl w:val="nil"/>
            </w:tcBorders>
            <w:vAlign w:val="center"/>
          </w:tcPr>
          <w:p w14:paraId="24A955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清洁生产目标设置情况</w:t>
            </w:r>
          </w:p>
        </w:tc>
        <w:tc>
          <w:tcPr>
            <w:tcW w:w="900" w:type="pct"/>
            <w:tcBorders>
              <w:tl2br w:val="nil"/>
              <w:tr2bl w:val="nil"/>
            </w:tcBorders>
            <w:vAlign w:val="center"/>
          </w:tcPr>
          <w:p w14:paraId="473678E4">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目标设置基本要求</w:t>
            </w:r>
          </w:p>
        </w:tc>
        <w:tc>
          <w:tcPr>
            <w:tcW w:w="2860" w:type="pct"/>
            <w:tcBorders>
              <w:tl2br w:val="nil"/>
              <w:tr2bl w:val="nil"/>
            </w:tcBorders>
            <w:vAlign w:val="center"/>
          </w:tcPr>
          <w:p w14:paraId="39D6C03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目标</w:t>
            </w:r>
            <w:r>
              <w:rPr>
                <w:rFonts w:hint="eastAsia" w:ascii="宋体" w:hAnsi="宋体" w:eastAsia="宋体" w:cs="宋体"/>
                <w:b w:val="0"/>
                <w:bCs w:val="0"/>
                <w:sz w:val="18"/>
                <w:szCs w:val="18"/>
                <w:lang w:val="en-US" w:eastAsia="zh-CN"/>
              </w:rPr>
              <w:t>与</w:t>
            </w:r>
            <w:r>
              <w:rPr>
                <w:rFonts w:hint="eastAsia" w:ascii="宋体" w:hAnsi="宋体" w:eastAsia="宋体" w:cs="宋体"/>
                <w:b w:val="0"/>
                <w:bCs w:val="0"/>
                <w:sz w:val="18"/>
                <w:szCs w:val="18"/>
              </w:rPr>
              <w:t>审核重点衔接性强，得1分；有定量目标，操作性强，得1分；目标完成时限明确，得1分；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5D462B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091075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235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088C0CF6">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0ABA73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2D563A04">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目标设置情况</w:t>
            </w:r>
          </w:p>
        </w:tc>
        <w:tc>
          <w:tcPr>
            <w:tcW w:w="2860" w:type="pct"/>
            <w:tcBorders>
              <w:tl2br w:val="nil"/>
              <w:tr2bl w:val="nil"/>
            </w:tcBorders>
            <w:vAlign w:val="center"/>
          </w:tcPr>
          <w:p w14:paraId="1C61D60C">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对“双超”企业，其清洁生产目标设置能使企业在规定的期限内达到国家或地方污染物排放标准、核定的主要污染物总量控制指标、污染物减排</w:t>
            </w:r>
            <w:r>
              <w:rPr>
                <w:rFonts w:hint="eastAsia" w:ascii="宋体" w:hAnsi="宋体" w:eastAsia="宋体" w:cs="宋体"/>
                <w:b w:val="0"/>
                <w:bCs w:val="0"/>
                <w:sz w:val="18"/>
                <w:szCs w:val="18"/>
                <w:lang w:val="en-US" w:eastAsia="zh-CN"/>
              </w:rPr>
              <w:t>指标</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对“高能耗企业，其清洁生产目标设置能使企业在规定期限内达到单位产品能源消耗限额标准；”</w:t>
            </w:r>
            <w:r>
              <w:rPr>
                <w:rFonts w:hint="eastAsia" w:ascii="宋体" w:hAnsi="宋体" w:eastAsia="宋体" w:cs="宋体"/>
                <w:b w:val="0"/>
                <w:bCs w:val="0"/>
                <w:sz w:val="18"/>
                <w:szCs w:val="18"/>
              </w:rPr>
              <w:t>对“双有”企业，其清洁生产目标设置能体现企业有毒有害物质减量或减排要求，得3分；</w:t>
            </w:r>
            <w:r>
              <w:rPr>
                <w:rFonts w:hint="eastAsia" w:ascii="宋体" w:hAnsi="宋体" w:eastAsia="宋体" w:cs="宋体"/>
                <w:b w:val="0"/>
                <w:bCs w:val="0"/>
                <w:sz w:val="18"/>
                <w:szCs w:val="18"/>
                <w:lang w:val="en-US" w:eastAsia="zh-CN"/>
              </w:rPr>
              <w:t>否则酌情扣分</w:t>
            </w:r>
          </w:p>
        </w:tc>
        <w:tc>
          <w:tcPr>
            <w:tcW w:w="249" w:type="pct"/>
            <w:tcBorders>
              <w:tl2br w:val="nil"/>
              <w:tr2bl w:val="nil"/>
            </w:tcBorders>
            <w:vAlign w:val="center"/>
          </w:tcPr>
          <w:p w14:paraId="512D4B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751CFA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144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26" w:type="pct"/>
            <w:tcBorders>
              <w:tl2br w:val="nil"/>
              <w:tr2bl w:val="nil"/>
            </w:tcBorders>
            <w:vAlign w:val="center"/>
          </w:tcPr>
          <w:p w14:paraId="3DCC4772">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538" w:type="pct"/>
            <w:vMerge w:val="continue"/>
            <w:tcBorders>
              <w:tl2br w:val="nil"/>
              <w:tr2bl w:val="nil"/>
            </w:tcBorders>
            <w:vAlign w:val="center"/>
          </w:tcPr>
          <w:p w14:paraId="27DE12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900" w:type="pct"/>
            <w:tcBorders>
              <w:tl2br w:val="nil"/>
              <w:tr2bl w:val="nil"/>
            </w:tcBorders>
            <w:vAlign w:val="center"/>
          </w:tcPr>
          <w:p w14:paraId="2564999D">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指标设置情况</w:t>
            </w:r>
          </w:p>
        </w:tc>
        <w:tc>
          <w:tcPr>
            <w:tcW w:w="2860" w:type="pct"/>
            <w:tcBorders>
              <w:tl2br w:val="nil"/>
              <w:tr2bl w:val="nil"/>
            </w:tcBorders>
            <w:vAlign w:val="center"/>
          </w:tcPr>
          <w:p w14:paraId="4979FCA8">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对生产工艺与装备、资源能源利用指标、产品指标、污染物产生指标、废物回收利用指标及环境管理要求的指标设置至少达到行业清洁生产评价指标Ⅲ</w:t>
            </w:r>
            <w:r>
              <w:rPr>
                <w:rFonts w:hint="eastAsia" w:ascii="宋体" w:hAnsi="宋体" w:eastAsia="宋体" w:cs="宋体"/>
                <w:b w:val="0"/>
                <w:bCs w:val="0"/>
                <w:sz w:val="18"/>
                <w:szCs w:val="18"/>
                <w:lang w:val="en-US" w:eastAsia="zh-CN"/>
              </w:rPr>
              <w:t>级</w:t>
            </w:r>
            <w:r>
              <w:rPr>
                <w:rFonts w:hint="eastAsia" w:ascii="宋体" w:hAnsi="宋体" w:eastAsia="宋体" w:cs="宋体"/>
                <w:b w:val="0"/>
                <w:bCs w:val="0"/>
                <w:sz w:val="18"/>
                <w:szCs w:val="18"/>
              </w:rPr>
              <w:t>基准值的目标或同行业基本水平，得3分；</w:t>
            </w:r>
          </w:p>
        </w:tc>
        <w:tc>
          <w:tcPr>
            <w:tcW w:w="249" w:type="pct"/>
            <w:tcBorders>
              <w:tl2br w:val="nil"/>
              <w:tr2bl w:val="nil"/>
            </w:tcBorders>
            <w:vAlign w:val="center"/>
          </w:tcPr>
          <w:p w14:paraId="7F9C5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225" w:type="pct"/>
            <w:tcBorders>
              <w:tl2br w:val="nil"/>
              <w:tr2bl w:val="nil"/>
            </w:tcBorders>
            <w:vAlign w:val="center"/>
          </w:tcPr>
          <w:p w14:paraId="28443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bl>
    <w:p w14:paraId="21A3F44C">
      <w:pPr>
        <w:pStyle w:val="61"/>
        <w:keepNext w:val="0"/>
        <w:keepLines w:val="0"/>
        <w:pageBreakBefore w:val="0"/>
        <w:widowControl/>
        <w:kinsoku/>
        <w:wordWrap/>
        <w:overflowPunct/>
        <w:topLinePunct w:val="0"/>
        <w:autoSpaceDE w:val="0"/>
        <w:autoSpaceDN w:val="0"/>
        <w:bidi w:val="0"/>
        <w:adjustRightInd/>
        <w:snapToGrid/>
        <w:spacing w:after="157" w:afterLines="50"/>
        <w:ind w:firstLine="0" w:firstLineChars="0"/>
        <w:jc w:val="center"/>
        <w:textAlignment w:val="auto"/>
        <w:rPr>
          <w:rFonts w:hint="default"/>
          <w:lang w:val="en-US" w:eastAsia="zh-CN"/>
        </w:rPr>
      </w:pPr>
      <w:r>
        <w:rPr>
          <w:rFonts w:hint="eastAsia" w:ascii="黑体" w:hAnsi="黑体" w:eastAsia="黑体" w:cs="黑体"/>
          <w:lang w:val="en-US" w:eastAsia="zh-CN"/>
        </w:rPr>
        <w:t>表C.1 清洁生产审核评估评分细则</w:t>
      </w:r>
      <w:r>
        <w:rPr>
          <w:rFonts w:hint="eastAsia" w:ascii="宋体" w:hAnsi="宋体" w:eastAsia="宋体" w:cs="宋体"/>
          <w:b w:val="0"/>
          <w:bCs w:val="0"/>
          <w:lang w:val="en-US" w:eastAsia="zh-CN"/>
        </w:rPr>
        <w:t>（续）</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31"/>
        <w:gridCol w:w="1013"/>
        <w:gridCol w:w="1908"/>
        <w:gridCol w:w="5070"/>
        <w:gridCol w:w="484"/>
        <w:gridCol w:w="504"/>
      </w:tblGrid>
      <w:tr w14:paraId="718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431" w:type="dxa"/>
            <w:tcBorders>
              <w:tl2br w:val="nil"/>
              <w:tr2bl w:val="nil"/>
            </w:tcBorders>
            <w:vAlign w:val="center"/>
          </w:tcPr>
          <w:p w14:paraId="70A8A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1013" w:type="dxa"/>
            <w:tcBorders>
              <w:tl2br w:val="nil"/>
              <w:tr2bl w:val="nil"/>
            </w:tcBorders>
            <w:vAlign w:val="center"/>
          </w:tcPr>
          <w:p w14:paraId="0A1957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评估内容</w:t>
            </w:r>
          </w:p>
        </w:tc>
        <w:tc>
          <w:tcPr>
            <w:tcW w:w="1908" w:type="dxa"/>
            <w:tcBorders>
              <w:tl2br w:val="nil"/>
              <w:tr2bl w:val="nil"/>
            </w:tcBorders>
            <w:vAlign w:val="center"/>
          </w:tcPr>
          <w:p w14:paraId="03A943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考核指标</w:t>
            </w:r>
          </w:p>
        </w:tc>
        <w:tc>
          <w:tcPr>
            <w:tcW w:w="5070" w:type="dxa"/>
            <w:tcBorders>
              <w:tl2br w:val="nil"/>
              <w:tr2bl w:val="nil"/>
            </w:tcBorders>
            <w:vAlign w:val="center"/>
          </w:tcPr>
          <w:p w14:paraId="522E49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评分标准</w:t>
            </w:r>
          </w:p>
        </w:tc>
        <w:tc>
          <w:tcPr>
            <w:tcW w:w="484" w:type="dxa"/>
            <w:tcBorders>
              <w:tl2br w:val="nil"/>
              <w:tr2bl w:val="nil"/>
            </w:tcBorders>
            <w:vAlign w:val="center"/>
          </w:tcPr>
          <w:p w14:paraId="3FFEF7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分值</w:t>
            </w:r>
          </w:p>
        </w:tc>
        <w:tc>
          <w:tcPr>
            <w:tcW w:w="504" w:type="dxa"/>
            <w:tcBorders>
              <w:tl2br w:val="nil"/>
              <w:tr2bl w:val="nil"/>
            </w:tcBorders>
            <w:vAlign w:val="center"/>
          </w:tcPr>
          <w:p w14:paraId="368B3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得分</w:t>
            </w:r>
          </w:p>
        </w:tc>
      </w:tr>
      <w:tr w14:paraId="0FD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431" w:type="dxa"/>
            <w:tcBorders>
              <w:tl2br w:val="nil"/>
              <w:tr2bl w:val="nil"/>
            </w:tcBorders>
            <w:vAlign w:val="center"/>
          </w:tcPr>
          <w:p w14:paraId="4C607077">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34754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审核重点资料准备情况</w:t>
            </w:r>
          </w:p>
        </w:tc>
        <w:tc>
          <w:tcPr>
            <w:tcW w:w="1908" w:type="dxa"/>
            <w:tcBorders>
              <w:tl2br w:val="nil"/>
              <w:tr2bl w:val="nil"/>
            </w:tcBorders>
            <w:vAlign w:val="center"/>
          </w:tcPr>
          <w:p w14:paraId="1E74C756">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审核重点相关资料情况</w:t>
            </w:r>
          </w:p>
        </w:tc>
        <w:tc>
          <w:tcPr>
            <w:tcW w:w="5070" w:type="dxa"/>
            <w:tcBorders>
              <w:tl2br w:val="nil"/>
              <w:tr2bl w:val="nil"/>
            </w:tcBorders>
            <w:vAlign w:val="center"/>
          </w:tcPr>
          <w:p w14:paraId="1612B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资料能涵盖工艺资料、原材料和产品及生产管理资料、废弃物资料、同行业资料和现场调查数据，内容详实，数据真实，得3分；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737693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504" w:type="dxa"/>
            <w:tcBorders>
              <w:tl2br w:val="nil"/>
              <w:tr2bl w:val="nil"/>
            </w:tcBorders>
            <w:vAlign w:val="center"/>
          </w:tcPr>
          <w:p w14:paraId="1EB636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167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trPr>
        <w:tc>
          <w:tcPr>
            <w:tcW w:w="431" w:type="dxa"/>
            <w:tcBorders>
              <w:tl2br w:val="nil"/>
              <w:tr2bl w:val="nil"/>
            </w:tcBorders>
            <w:vAlign w:val="center"/>
          </w:tcPr>
          <w:p w14:paraId="022795D6">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619F2D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34A1D199">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审核重点的详细工艺流程图或工艺设备流程图</w:t>
            </w:r>
          </w:p>
        </w:tc>
        <w:tc>
          <w:tcPr>
            <w:tcW w:w="5070" w:type="dxa"/>
            <w:tcBorders>
              <w:tl2br w:val="nil"/>
              <w:tr2bl w:val="nil"/>
            </w:tcBorders>
            <w:vAlign w:val="center"/>
          </w:tcPr>
          <w:p w14:paraId="7FE5489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绘制了工艺流程图或工艺设备流程图，</w:t>
            </w:r>
            <w:r>
              <w:rPr>
                <w:rFonts w:hint="eastAsia" w:ascii="宋体" w:hAnsi="宋体" w:eastAsia="宋体" w:cs="宋体"/>
                <w:b w:val="0"/>
                <w:bCs w:val="0"/>
                <w:sz w:val="18"/>
                <w:szCs w:val="18"/>
                <w:lang w:val="en-US" w:eastAsia="zh-CN"/>
              </w:rPr>
              <w:t>且</w:t>
            </w:r>
            <w:r>
              <w:rPr>
                <w:rFonts w:hint="eastAsia" w:ascii="宋体" w:hAnsi="宋体" w:eastAsia="宋体" w:cs="宋体"/>
                <w:b w:val="0"/>
                <w:bCs w:val="0"/>
                <w:sz w:val="18"/>
                <w:szCs w:val="18"/>
              </w:rPr>
              <w:t>内容详细，符合实际流程，得3分；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2BB7A6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504" w:type="dxa"/>
            <w:tcBorders>
              <w:tl2br w:val="nil"/>
              <w:tr2bl w:val="nil"/>
            </w:tcBorders>
            <w:vAlign w:val="center"/>
          </w:tcPr>
          <w:p w14:paraId="1E28B0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3184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trPr>
        <w:tc>
          <w:tcPr>
            <w:tcW w:w="431" w:type="dxa"/>
            <w:tcBorders>
              <w:tl2br w:val="nil"/>
              <w:tr2bl w:val="nil"/>
            </w:tcBorders>
            <w:vAlign w:val="center"/>
          </w:tcPr>
          <w:p w14:paraId="7221E2A9">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tcBorders>
              <w:tl2br w:val="nil"/>
              <w:tr2bl w:val="nil"/>
            </w:tcBorders>
            <w:vAlign w:val="center"/>
          </w:tcPr>
          <w:p w14:paraId="535601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审核重点输入输出物流实测情况</w:t>
            </w:r>
          </w:p>
        </w:tc>
        <w:tc>
          <w:tcPr>
            <w:tcW w:w="1908" w:type="dxa"/>
            <w:tcBorders>
              <w:tl2br w:val="nil"/>
              <w:tr2bl w:val="nil"/>
            </w:tcBorders>
            <w:vAlign w:val="center"/>
          </w:tcPr>
          <w:p w14:paraId="0EE941E1">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实测要求</w:t>
            </w:r>
          </w:p>
        </w:tc>
        <w:tc>
          <w:tcPr>
            <w:tcW w:w="5070" w:type="dxa"/>
            <w:tcBorders>
              <w:tl2br w:val="nil"/>
              <w:tr2bl w:val="nil"/>
            </w:tcBorders>
            <w:vAlign w:val="center"/>
          </w:tcPr>
          <w:p w14:paraId="2C81F9DC">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准备工作完善，监测项目、监测点、监测时间和周期等明确，得</w:t>
            </w: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分；监测方法符合相关要求</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得1分；</w:t>
            </w:r>
            <w:r>
              <w:rPr>
                <w:rFonts w:hint="eastAsia" w:ascii="宋体" w:hAnsi="宋体" w:eastAsia="宋体" w:cs="宋体"/>
                <w:b w:val="0"/>
                <w:bCs w:val="0"/>
                <w:sz w:val="18"/>
                <w:szCs w:val="18"/>
              </w:rPr>
              <w:t>监测数据详实可信，得2分；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479957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4</w:t>
            </w:r>
          </w:p>
        </w:tc>
        <w:tc>
          <w:tcPr>
            <w:tcW w:w="504" w:type="dxa"/>
            <w:tcBorders>
              <w:tl2br w:val="nil"/>
              <w:tr2bl w:val="nil"/>
            </w:tcBorders>
            <w:vAlign w:val="center"/>
          </w:tcPr>
          <w:p w14:paraId="23E39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5240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trPr>
        <w:tc>
          <w:tcPr>
            <w:tcW w:w="431" w:type="dxa"/>
            <w:tcBorders>
              <w:tl2br w:val="nil"/>
              <w:tr2bl w:val="nil"/>
            </w:tcBorders>
            <w:vAlign w:val="center"/>
          </w:tcPr>
          <w:p w14:paraId="53BD1C59">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68FCD5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审核重点物料平衡分析情况</w:t>
            </w:r>
          </w:p>
        </w:tc>
        <w:tc>
          <w:tcPr>
            <w:tcW w:w="1908" w:type="dxa"/>
            <w:tcBorders>
              <w:tl2br w:val="nil"/>
              <w:tr2bl w:val="nil"/>
            </w:tcBorders>
            <w:vAlign w:val="center"/>
          </w:tcPr>
          <w:p w14:paraId="54AE0E12">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重点物料、能源、水和污染因子等平衡图</w:t>
            </w:r>
          </w:p>
        </w:tc>
        <w:tc>
          <w:tcPr>
            <w:tcW w:w="5070" w:type="dxa"/>
            <w:tcBorders>
              <w:tl2br w:val="nil"/>
              <w:tr2bl w:val="nil"/>
            </w:tcBorders>
            <w:vAlign w:val="center"/>
          </w:tcPr>
          <w:p w14:paraId="28E0D8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准确建立了重点物料、能源、水和污染因子等平衡图</w:t>
            </w:r>
            <w:r>
              <w:rPr>
                <w:rFonts w:hint="eastAsia" w:ascii="宋体" w:hAnsi="宋体" w:eastAsia="宋体" w:cs="宋体"/>
                <w:b w:val="0"/>
                <w:bCs w:val="0"/>
                <w:sz w:val="18"/>
                <w:szCs w:val="18"/>
              </w:rPr>
              <w:t>，且符合审核重点实际情况的得4分；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084383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4</w:t>
            </w:r>
          </w:p>
        </w:tc>
        <w:tc>
          <w:tcPr>
            <w:tcW w:w="504" w:type="dxa"/>
            <w:tcBorders>
              <w:tl2br w:val="nil"/>
              <w:tr2bl w:val="nil"/>
            </w:tcBorders>
            <w:vAlign w:val="center"/>
          </w:tcPr>
          <w:p w14:paraId="78B6CF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217E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 w:hRule="atLeast"/>
        </w:trPr>
        <w:tc>
          <w:tcPr>
            <w:tcW w:w="431" w:type="dxa"/>
            <w:tcBorders>
              <w:tl2br w:val="nil"/>
              <w:tr2bl w:val="nil"/>
            </w:tcBorders>
            <w:vAlign w:val="center"/>
          </w:tcPr>
          <w:p w14:paraId="44150829">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313ECF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40DCA559">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平衡结果</w:t>
            </w:r>
            <w:r>
              <w:rPr>
                <w:rFonts w:hint="eastAsia" w:ascii="宋体" w:hAnsi="宋体" w:eastAsia="宋体" w:cs="宋体"/>
                <w:b w:val="0"/>
                <w:bCs w:val="0"/>
                <w:sz w:val="18"/>
                <w:szCs w:val="18"/>
                <w:lang w:val="en-US" w:eastAsia="zh-CN"/>
              </w:rPr>
              <w:t>的</w:t>
            </w:r>
            <w:r>
              <w:rPr>
                <w:rFonts w:hint="eastAsia" w:ascii="宋体" w:hAnsi="宋体" w:eastAsia="宋体" w:cs="宋体"/>
                <w:b w:val="0"/>
                <w:bCs w:val="0"/>
                <w:sz w:val="18"/>
                <w:szCs w:val="18"/>
              </w:rPr>
              <w:t>追踪分析</w:t>
            </w:r>
            <w:r>
              <w:rPr>
                <w:rFonts w:hint="eastAsia" w:ascii="宋体" w:hAnsi="宋体" w:eastAsia="宋体" w:cs="宋体"/>
                <w:b w:val="0"/>
                <w:bCs w:val="0"/>
                <w:sz w:val="18"/>
                <w:szCs w:val="18"/>
                <w:lang w:val="en-US" w:eastAsia="zh-CN"/>
              </w:rPr>
              <w:t>情况</w:t>
            </w:r>
          </w:p>
        </w:tc>
        <w:tc>
          <w:tcPr>
            <w:tcW w:w="5070" w:type="dxa"/>
            <w:tcBorders>
              <w:tl2br w:val="nil"/>
              <w:tr2bl w:val="nil"/>
            </w:tcBorders>
            <w:vAlign w:val="center"/>
          </w:tcPr>
          <w:p w14:paraId="49F2A0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针对平衡结果进行了系统合理的</w:t>
            </w:r>
            <w:r>
              <w:rPr>
                <w:rFonts w:hint="eastAsia" w:ascii="宋体" w:hAnsi="宋体" w:eastAsia="宋体" w:cs="宋体"/>
                <w:b w:val="0"/>
                <w:bCs w:val="0"/>
                <w:sz w:val="18"/>
                <w:szCs w:val="18"/>
              </w:rPr>
              <w:t>追踪分析阐述清晰，得2分；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1783E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504" w:type="dxa"/>
            <w:tcBorders>
              <w:tl2br w:val="nil"/>
              <w:tr2bl w:val="nil"/>
            </w:tcBorders>
            <w:vAlign w:val="center"/>
          </w:tcPr>
          <w:p w14:paraId="440510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454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1" w:type="dxa"/>
            <w:tcBorders>
              <w:tl2br w:val="nil"/>
              <w:tr2bl w:val="nil"/>
            </w:tcBorders>
            <w:vAlign w:val="center"/>
          </w:tcPr>
          <w:p w14:paraId="2A10068E">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2948A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审核重点废弃物产生原因分析情况</w:t>
            </w:r>
          </w:p>
        </w:tc>
        <w:tc>
          <w:tcPr>
            <w:tcW w:w="1908" w:type="dxa"/>
            <w:tcBorders>
              <w:tl2br w:val="nil"/>
              <w:tr2bl w:val="nil"/>
            </w:tcBorders>
            <w:vAlign w:val="center"/>
          </w:tcPr>
          <w:p w14:paraId="12D435EF">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rPr>
            </w:pPr>
            <w:r>
              <w:rPr>
                <w:rFonts w:hint="eastAsia" w:ascii="宋体" w:hAnsi="宋体" w:eastAsia="宋体" w:cs="宋体"/>
                <w:b w:val="0"/>
                <w:bCs w:val="0"/>
                <w:sz w:val="18"/>
                <w:szCs w:val="18"/>
              </w:rPr>
              <w:t>审核重点废弃物产生原因</w:t>
            </w:r>
          </w:p>
        </w:tc>
        <w:tc>
          <w:tcPr>
            <w:tcW w:w="5070" w:type="dxa"/>
            <w:tcBorders>
              <w:tl2br w:val="nil"/>
              <w:tr2bl w:val="nil"/>
            </w:tcBorders>
            <w:vAlign w:val="center"/>
          </w:tcPr>
          <w:p w14:paraId="6495300E">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结合企业的实际情况，从原料、能源、技术工艺、过程控制、设备、产品、管理、废弃物及员工等八个方面深入分析，</w:t>
            </w:r>
            <w:r>
              <w:rPr>
                <w:rFonts w:hint="eastAsia" w:ascii="宋体" w:hAnsi="宋体" w:eastAsia="宋体" w:cs="宋体"/>
                <w:b w:val="0"/>
                <w:bCs w:val="0"/>
                <w:sz w:val="18"/>
                <w:szCs w:val="18"/>
                <w:lang w:val="en-US" w:eastAsia="zh-CN"/>
              </w:rPr>
              <w:t>准确</w:t>
            </w:r>
            <w:r>
              <w:rPr>
                <w:rFonts w:hint="eastAsia" w:ascii="宋体" w:hAnsi="宋体" w:eastAsia="宋体" w:cs="宋体"/>
                <w:b w:val="0"/>
                <w:bCs w:val="0"/>
                <w:sz w:val="18"/>
                <w:szCs w:val="18"/>
              </w:rPr>
              <w:t>找出审核重点物料流失或资源、能源浪费、污染物产生的环节，</w:t>
            </w:r>
            <w:r>
              <w:rPr>
                <w:rFonts w:hint="eastAsia" w:ascii="宋体" w:hAnsi="宋体" w:eastAsia="宋体" w:cs="宋体"/>
                <w:b w:val="0"/>
                <w:bCs w:val="0"/>
                <w:sz w:val="18"/>
                <w:szCs w:val="18"/>
                <w:lang w:val="en-US" w:eastAsia="zh-CN"/>
              </w:rPr>
              <w:t>合理分析物料流失和资源浪费原因</w:t>
            </w:r>
            <w:r>
              <w:rPr>
                <w:rFonts w:hint="eastAsia" w:ascii="宋体" w:hAnsi="宋体" w:eastAsia="宋体" w:cs="宋体"/>
                <w:b w:val="0"/>
                <w:bCs w:val="0"/>
                <w:sz w:val="18"/>
                <w:szCs w:val="18"/>
              </w:rPr>
              <w:t>，得</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05C849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3</w:t>
            </w:r>
          </w:p>
        </w:tc>
        <w:tc>
          <w:tcPr>
            <w:tcW w:w="504" w:type="dxa"/>
            <w:tcBorders>
              <w:tl2br w:val="nil"/>
              <w:tr2bl w:val="nil"/>
            </w:tcBorders>
            <w:vAlign w:val="center"/>
          </w:tcPr>
          <w:p w14:paraId="13FC9F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2DB0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1" w:type="dxa"/>
            <w:tcBorders>
              <w:tl2br w:val="nil"/>
              <w:tr2bl w:val="nil"/>
            </w:tcBorders>
            <w:vAlign w:val="center"/>
          </w:tcPr>
          <w:p w14:paraId="4D139B5E">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522B83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466B75AC">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解决方案</w:t>
            </w:r>
          </w:p>
        </w:tc>
        <w:tc>
          <w:tcPr>
            <w:tcW w:w="5070" w:type="dxa"/>
            <w:tcBorders>
              <w:tl2br w:val="nil"/>
              <w:tr2bl w:val="nil"/>
            </w:tcBorders>
            <w:vAlign w:val="center"/>
          </w:tcPr>
          <w:p w14:paraId="165539CB">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解决方案可操作性强，得3分</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200FA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504" w:type="dxa"/>
            <w:tcBorders>
              <w:tl2br w:val="nil"/>
              <w:tr2bl w:val="nil"/>
            </w:tcBorders>
            <w:vAlign w:val="center"/>
          </w:tcPr>
          <w:p w14:paraId="43249F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49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410" w:type="dxa"/>
            <w:gridSpan w:val="6"/>
            <w:tcBorders>
              <w:tl2br w:val="nil"/>
              <w:tr2bl w:val="nil"/>
            </w:tcBorders>
            <w:vAlign w:val="center"/>
          </w:tcPr>
          <w:p w14:paraId="7833CB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三、清洁生产方案可行性的评估（28分）</w:t>
            </w:r>
          </w:p>
        </w:tc>
      </w:tr>
      <w:tr w14:paraId="0E07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24497905">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62009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无／低费方案的实施</w:t>
            </w:r>
          </w:p>
        </w:tc>
        <w:tc>
          <w:tcPr>
            <w:tcW w:w="1908" w:type="dxa"/>
            <w:tcBorders>
              <w:tl2br w:val="nil"/>
              <w:tr2bl w:val="nil"/>
            </w:tcBorders>
            <w:vAlign w:val="center"/>
          </w:tcPr>
          <w:p w14:paraId="4A243E90">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无／低费方案实施情况</w:t>
            </w:r>
          </w:p>
        </w:tc>
        <w:tc>
          <w:tcPr>
            <w:tcW w:w="5070" w:type="dxa"/>
            <w:tcBorders>
              <w:tl2br w:val="nil"/>
              <w:tr2bl w:val="nil"/>
            </w:tcBorders>
            <w:vAlign w:val="center"/>
          </w:tcPr>
          <w:p w14:paraId="3658B94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能够遵循边审核边产生边实施原则且基本完成，得2分；能够现场举证，如落实措施、制度、照片、资金使用账目等可查证资料，得1分；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1EE803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504" w:type="dxa"/>
            <w:tcBorders>
              <w:tl2br w:val="nil"/>
              <w:tr2bl w:val="nil"/>
            </w:tcBorders>
            <w:vAlign w:val="center"/>
          </w:tcPr>
          <w:p w14:paraId="051FE3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1E9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63374001">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5D089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44EF32EA">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无／低费方案的经济和环境效益</w:t>
            </w:r>
          </w:p>
        </w:tc>
        <w:tc>
          <w:tcPr>
            <w:tcW w:w="5070" w:type="dxa"/>
            <w:tcBorders>
              <w:tl2br w:val="nil"/>
              <w:tr2bl w:val="nil"/>
            </w:tcBorders>
            <w:vAlign w:val="center"/>
          </w:tcPr>
          <w:p w14:paraId="0F30EA0B">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准确统计实施的无／低费方案的经济和环境效益统计，有相关资料佐证，得3分；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1966BD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504" w:type="dxa"/>
            <w:tcBorders>
              <w:tl2br w:val="nil"/>
              <w:tr2bl w:val="nil"/>
            </w:tcBorders>
            <w:vAlign w:val="center"/>
          </w:tcPr>
          <w:p w14:paraId="25838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8E0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0622DE6F">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tcBorders>
              <w:tl2br w:val="nil"/>
              <w:tr2bl w:val="nil"/>
            </w:tcBorders>
            <w:vAlign w:val="center"/>
          </w:tcPr>
          <w:p w14:paraId="36A5AC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中／高费方案的产生</w:t>
            </w:r>
          </w:p>
        </w:tc>
        <w:tc>
          <w:tcPr>
            <w:tcW w:w="1908" w:type="dxa"/>
            <w:tcBorders>
              <w:tl2br w:val="nil"/>
              <w:tr2bl w:val="nil"/>
            </w:tcBorders>
            <w:vAlign w:val="center"/>
          </w:tcPr>
          <w:p w14:paraId="1EC2D844">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中／高费方案的制定情况</w:t>
            </w:r>
          </w:p>
        </w:tc>
        <w:tc>
          <w:tcPr>
            <w:tcW w:w="5070" w:type="dxa"/>
            <w:tcBorders>
              <w:tl2br w:val="nil"/>
              <w:tr2bl w:val="nil"/>
            </w:tcBorders>
            <w:vAlign w:val="center"/>
          </w:tcPr>
          <w:p w14:paraId="375512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中／高费方案针对性强，与清洁生产目标一致，</w:t>
            </w:r>
            <w:r>
              <w:rPr>
                <w:rFonts w:hint="eastAsia" w:ascii="宋体" w:hAnsi="宋体" w:eastAsia="宋体" w:cs="宋体"/>
                <w:b w:val="0"/>
                <w:bCs w:val="0"/>
                <w:sz w:val="18"/>
                <w:szCs w:val="18"/>
                <w:lang w:val="en-US" w:eastAsia="zh-CN"/>
              </w:rPr>
              <w:t>可</w:t>
            </w:r>
            <w:r>
              <w:rPr>
                <w:rFonts w:hint="eastAsia" w:ascii="宋体" w:hAnsi="宋体" w:eastAsia="宋体" w:cs="宋体"/>
                <w:b w:val="0"/>
                <w:bCs w:val="0"/>
                <w:sz w:val="18"/>
                <w:szCs w:val="18"/>
              </w:rPr>
              <w:t>解决企业清洁生产审核的关键问题，得6分；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28035E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6</w:t>
            </w:r>
          </w:p>
        </w:tc>
        <w:tc>
          <w:tcPr>
            <w:tcW w:w="504" w:type="dxa"/>
            <w:tcBorders>
              <w:tl2br w:val="nil"/>
              <w:tr2bl w:val="nil"/>
            </w:tcBorders>
            <w:vAlign w:val="center"/>
          </w:tcPr>
          <w:p w14:paraId="78AFD7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50F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2E9A40B8">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2250D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中／高费方案的可行性分析</w:t>
            </w:r>
          </w:p>
        </w:tc>
        <w:tc>
          <w:tcPr>
            <w:tcW w:w="1908" w:type="dxa"/>
            <w:tcBorders>
              <w:tl2br w:val="nil"/>
              <w:tr2bl w:val="nil"/>
            </w:tcBorders>
            <w:vAlign w:val="center"/>
          </w:tcPr>
          <w:p w14:paraId="3CDC61F5">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中／高费方案环境、技术、经济分析</w:t>
            </w:r>
          </w:p>
        </w:tc>
        <w:tc>
          <w:tcPr>
            <w:tcW w:w="5070" w:type="dxa"/>
            <w:tcBorders>
              <w:tl2br w:val="nil"/>
              <w:tr2bl w:val="nil"/>
            </w:tcBorders>
            <w:vAlign w:val="center"/>
          </w:tcPr>
          <w:p w14:paraId="0E31C8CD">
            <w:pPr>
              <w:pStyle w:val="2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中／高费方案</w:t>
            </w:r>
            <w:r>
              <w:rPr>
                <w:rFonts w:hint="eastAsia" w:ascii="宋体" w:hAnsi="宋体" w:eastAsia="宋体" w:cs="宋体"/>
                <w:b w:val="0"/>
                <w:bCs w:val="0"/>
                <w:sz w:val="18"/>
                <w:szCs w:val="18"/>
                <w:lang w:val="en-US" w:eastAsia="zh-CN"/>
              </w:rPr>
              <w:t>有科学合理的</w:t>
            </w:r>
            <w:r>
              <w:rPr>
                <w:rFonts w:hint="eastAsia" w:ascii="宋体" w:hAnsi="宋体" w:eastAsia="宋体" w:cs="宋体"/>
                <w:b w:val="0"/>
                <w:bCs w:val="0"/>
                <w:sz w:val="18"/>
                <w:szCs w:val="18"/>
              </w:rPr>
              <w:t>环境分析</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得2分；</w:t>
            </w:r>
            <w:r>
              <w:rPr>
                <w:rFonts w:hint="eastAsia" w:ascii="宋体" w:hAnsi="宋体" w:eastAsia="宋体" w:cs="宋体"/>
                <w:b w:val="0"/>
                <w:bCs w:val="0"/>
                <w:sz w:val="18"/>
                <w:szCs w:val="18"/>
                <w:lang w:val="en-US" w:eastAsia="zh-CN"/>
              </w:rPr>
              <w:t>有合理可行的技术分析</w:t>
            </w:r>
            <w:r>
              <w:rPr>
                <w:rFonts w:hint="eastAsia" w:ascii="宋体" w:hAnsi="宋体" w:eastAsia="宋体" w:cs="宋体"/>
                <w:b w:val="0"/>
                <w:bCs w:val="0"/>
                <w:sz w:val="18"/>
                <w:szCs w:val="18"/>
              </w:rPr>
              <w:t>，得2分</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有详实可靠的经济分析，得2分；否则酌情扣分</w:t>
            </w:r>
          </w:p>
        </w:tc>
        <w:tc>
          <w:tcPr>
            <w:tcW w:w="484" w:type="dxa"/>
            <w:tcBorders>
              <w:tl2br w:val="nil"/>
              <w:tr2bl w:val="nil"/>
            </w:tcBorders>
            <w:vAlign w:val="center"/>
          </w:tcPr>
          <w:p w14:paraId="343246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6</w:t>
            </w:r>
          </w:p>
        </w:tc>
        <w:tc>
          <w:tcPr>
            <w:tcW w:w="504" w:type="dxa"/>
            <w:tcBorders>
              <w:tl2br w:val="nil"/>
              <w:tr2bl w:val="nil"/>
            </w:tcBorders>
            <w:vAlign w:val="center"/>
          </w:tcPr>
          <w:p w14:paraId="4ACDBA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4BB3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1F726E63">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03FC54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4482B0E0">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量化数据的统计依据和计算过程</w:t>
            </w:r>
          </w:p>
        </w:tc>
        <w:tc>
          <w:tcPr>
            <w:tcW w:w="5070" w:type="dxa"/>
            <w:tcBorders>
              <w:tl2br w:val="nil"/>
              <w:tr2bl w:val="nil"/>
            </w:tcBorders>
            <w:vAlign w:val="center"/>
          </w:tcPr>
          <w:p w14:paraId="730D060E">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所有量化数据科学合理</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得2分；计</w:t>
            </w:r>
            <w:r>
              <w:rPr>
                <w:rFonts w:hint="eastAsia" w:ascii="宋体" w:hAnsi="宋体" w:eastAsia="宋体" w:cs="宋体"/>
                <w:b w:val="0"/>
                <w:bCs w:val="0"/>
                <w:sz w:val="18"/>
                <w:szCs w:val="18"/>
              </w:rPr>
              <w:t>算过程详细准确，</w:t>
            </w:r>
            <w:r>
              <w:rPr>
                <w:rFonts w:hint="eastAsia" w:ascii="宋体" w:hAnsi="宋体" w:eastAsia="宋体" w:cs="宋体"/>
                <w:b w:val="0"/>
                <w:bCs w:val="0"/>
                <w:sz w:val="18"/>
                <w:szCs w:val="18"/>
                <w:lang w:val="en-US" w:eastAsia="zh-CN"/>
              </w:rPr>
              <w:t>得2分</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数据真实可靠，</w:t>
            </w:r>
            <w:r>
              <w:rPr>
                <w:rFonts w:hint="eastAsia" w:ascii="宋体" w:hAnsi="宋体" w:eastAsia="宋体" w:cs="宋体"/>
                <w:b w:val="0"/>
                <w:bCs w:val="0"/>
                <w:sz w:val="18"/>
                <w:szCs w:val="18"/>
              </w:rPr>
              <w:t>有统计依据</w:t>
            </w:r>
            <w:r>
              <w:rPr>
                <w:rFonts w:hint="eastAsia" w:ascii="宋体" w:hAnsi="宋体" w:eastAsia="宋体" w:cs="宋体"/>
                <w:b w:val="0"/>
                <w:bCs w:val="0"/>
                <w:sz w:val="18"/>
                <w:szCs w:val="18"/>
                <w:lang w:val="en-US" w:eastAsia="zh-CN"/>
              </w:rPr>
              <w:t>得2分</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43107F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6</w:t>
            </w:r>
          </w:p>
        </w:tc>
        <w:tc>
          <w:tcPr>
            <w:tcW w:w="504" w:type="dxa"/>
            <w:tcBorders>
              <w:tl2br w:val="nil"/>
              <w:tr2bl w:val="nil"/>
            </w:tcBorders>
            <w:vAlign w:val="center"/>
          </w:tcPr>
          <w:p w14:paraId="06BE50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03E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10478770">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restart"/>
            <w:tcBorders>
              <w:tl2br w:val="nil"/>
              <w:tr2bl w:val="nil"/>
            </w:tcBorders>
            <w:vAlign w:val="center"/>
          </w:tcPr>
          <w:p w14:paraId="657CF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中／高费方案的实施计划</w:t>
            </w:r>
          </w:p>
        </w:tc>
        <w:tc>
          <w:tcPr>
            <w:tcW w:w="1908" w:type="dxa"/>
            <w:tcBorders>
              <w:tl2br w:val="nil"/>
              <w:tr2bl w:val="nil"/>
            </w:tcBorders>
            <w:vAlign w:val="center"/>
          </w:tcPr>
          <w:p w14:paraId="0D7B2CA8">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中／高费方案实施计划</w:t>
            </w:r>
          </w:p>
        </w:tc>
        <w:tc>
          <w:tcPr>
            <w:tcW w:w="5070" w:type="dxa"/>
            <w:tcBorders>
              <w:tl2br w:val="nil"/>
              <w:tr2bl w:val="nil"/>
            </w:tcBorders>
            <w:vAlign w:val="center"/>
          </w:tcPr>
          <w:p w14:paraId="12D6B515">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有详细合理的统筹规划，有实施时间进度表，落实到部门，可操作性强，得2分；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264568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504" w:type="dxa"/>
            <w:tcBorders>
              <w:tl2br w:val="nil"/>
              <w:tr2bl w:val="nil"/>
            </w:tcBorders>
            <w:vAlign w:val="center"/>
          </w:tcPr>
          <w:p w14:paraId="588E07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4B3B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1" w:type="dxa"/>
            <w:tcBorders>
              <w:tl2br w:val="nil"/>
              <w:tr2bl w:val="nil"/>
            </w:tcBorders>
            <w:vAlign w:val="center"/>
          </w:tcPr>
          <w:p w14:paraId="61DCD850">
            <w:pPr>
              <w:keepNext w:val="0"/>
              <w:keepLines w:val="0"/>
              <w:pageBreakBefore w:val="0"/>
              <w:widowControl w:val="0"/>
              <w:numPr>
                <w:ilvl w:val="0"/>
                <w:numId w:val="38"/>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sz w:val="18"/>
                <w:szCs w:val="18"/>
              </w:rPr>
            </w:pPr>
          </w:p>
        </w:tc>
        <w:tc>
          <w:tcPr>
            <w:tcW w:w="1013" w:type="dxa"/>
            <w:vMerge w:val="continue"/>
            <w:tcBorders>
              <w:tl2br w:val="nil"/>
              <w:tr2bl w:val="nil"/>
            </w:tcBorders>
            <w:vAlign w:val="center"/>
          </w:tcPr>
          <w:p w14:paraId="4C9A85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c>
          <w:tcPr>
            <w:tcW w:w="1908" w:type="dxa"/>
            <w:tcBorders>
              <w:tl2br w:val="nil"/>
              <w:tr2bl w:val="nil"/>
            </w:tcBorders>
            <w:vAlign w:val="center"/>
          </w:tcPr>
          <w:p w14:paraId="070580C3">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中／高费方案资金保障</w:t>
            </w:r>
          </w:p>
        </w:tc>
        <w:tc>
          <w:tcPr>
            <w:tcW w:w="5070" w:type="dxa"/>
            <w:tcBorders>
              <w:tl2br w:val="nil"/>
              <w:tr2bl w:val="nil"/>
            </w:tcBorders>
            <w:vAlign w:val="center"/>
          </w:tcPr>
          <w:p w14:paraId="770D0F4A">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具有切实的资金筹措计划，并能确保资金到位，得2分；</w:t>
            </w:r>
            <w:r>
              <w:rPr>
                <w:rFonts w:hint="eastAsia" w:ascii="宋体" w:hAnsi="宋体" w:eastAsia="宋体" w:cs="宋体"/>
                <w:b w:val="0"/>
                <w:bCs w:val="0"/>
                <w:sz w:val="18"/>
                <w:szCs w:val="18"/>
                <w:lang w:val="en-US" w:eastAsia="zh-CN"/>
              </w:rPr>
              <w:t>否则酌情扣分</w:t>
            </w:r>
          </w:p>
        </w:tc>
        <w:tc>
          <w:tcPr>
            <w:tcW w:w="484" w:type="dxa"/>
            <w:tcBorders>
              <w:tl2br w:val="nil"/>
              <w:tr2bl w:val="nil"/>
            </w:tcBorders>
            <w:vAlign w:val="center"/>
          </w:tcPr>
          <w:p w14:paraId="259BF3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504" w:type="dxa"/>
            <w:tcBorders>
              <w:tl2br w:val="nil"/>
              <w:tr2bl w:val="nil"/>
            </w:tcBorders>
            <w:vAlign w:val="center"/>
          </w:tcPr>
          <w:p w14:paraId="47A11B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r w14:paraId="6F7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rPr>
        <w:tc>
          <w:tcPr>
            <w:tcW w:w="8422" w:type="dxa"/>
            <w:gridSpan w:val="4"/>
            <w:tcBorders>
              <w:tl2br w:val="nil"/>
              <w:tr2bl w:val="nil"/>
            </w:tcBorders>
            <w:vAlign w:val="center"/>
          </w:tcPr>
          <w:p w14:paraId="462461A7">
            <w:pPr>
              <w:keepNext w:val="0"/>
              <w:keepLines w:val="0"/>
              <w:pageBreakBefore w:val="0"/>
              <w:widowControl w:val="0"/>
              <w:numPr>
                <w:ilvl w:val="255"/>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总分</w:t>
            </w:r>
          </w:p>
        </w:tc>
        <w:tc>
          <w:tcPr>
            <w:tcW w:w="484" w:type="dxa"/>
            <w:tcBorders>
              <w:tl2br w:val="nil"/>
              <w:tr2bl w:val="nil"/>
            </w:tcBorders>
            <w:vAlign w:val="center"/>
          </w:tcPr>
          <w:p w14:paraId="1B0379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100</w:t>
            </w:r>
          </w:p>
        </w:tc>
        <w:tc>
          <w:tcPr>
            <w:tcW w:w="504" w:type="dxa"/>
            <w:tcBorders>
              <w:tl2br w:val="nil"/>
              <w:tr2bl w:val="nil"/>
            </w:tcBorders>
            <w:vAlign w:val="center"/>
          </w:tcPr>
          <w:p w14:paraId="011D1D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18"/>
                <w:szCs w:val="18"/>
              </w:rPr>
            </w:pPr>
          </w:p>
        </w:tc>
      </w:tr>
    </w:tbl>
    <w:p w14:paraId="498EFF9A">
      <w:pPr>
        <w:pStyle w:val="61"/>
        <w:ind w:left="0" w:leftChars="0" w:firstLine="0" w:firstLineChars="0"/>
        <w:rPr>
          <w:rFonts w:hint="eastAsia"/>
          <w:lang w:val="en-US" w:eastAsia="zh-CN"/>
        </w:rPr>
      </w:pPr>
    </w:p>
    <w:p w14:paraId="1A1F2993">
      <w:pPr>
        <w:pStyle w:val="61"/>
        <w:rPr>
          <w:rFonts w:hint="eastAsia"/>
          <w:lang w:val="en-US" w:eastAsia="zh-CN"/>
        </w:rPr>
      </w:pPr>
    </w:p>
    <w:p w14:paraId="599E107D">
      <w:pPr>
        <w:pStyle w:val="61"/>
        <w:rPr>
          <w:rFonts w:hint="eastAsia"/>
          <w:lang w:val="en-US" w:eastAsia="zh-CN"/>
        </w:rPr>
      </w:pPr>
    </w:p>
    <w:p w14:paraId="29BAFDA7">
      <w:pPr>
        <w:pStyle w:val="61"/>
        <w:rPr>
          <w:rFonts w:hint="eastAsia"/>
          <w:lang w:val="en-US" w:eastAsia="zh-CN"/>
        </w:rPr>
        <w:sectPr>
          <w:pgSz w:w="11906" w:h="16838"/>
          <w:pgMar w:top="1928" w:right="1134" w:bottom="1134" w:left="1134" w:header="1418" w:footer="1134" w:gutter="284"/>
          <w:cols w:space="425" w:num="1"/>
          <w:formProt w:val="0"/>
          <w:docGrid w:type="lines" w:linePitch="312" w:charSpace="0"/>
        </w:sectPr>
      </w:pPr>
    </w:p>
    <w:p w14:paraId="0F548162">
      <w:pPr>
        <w:pStyle w:val="81"/>
        <w:spacing w:after="156"/>
      </w:pPr>
      <w:bookmarkStart w:id="52" w:name="_Toc322"/>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清洁生产审核评估审查意见</w:t>
      </w:r>
      <w:bookmarkEnd w:id="52"/>
    </w:p>
    <w:p w14:paraId="4508D781">
      <w:pPr>
        <w:pStyle w:val="61"/>
        <w:keepNext w:val="0"/>
        <w:keepLines w:val="0"/>
        <w:pageBreakBefore w:val="0"/>
        <w:widowControl/>
        <w:kinsoku/>
        <w:wordWrap/>
        <w:overflowPunct/>
        <w:topLinePunct w:val="0"/>
        <w:autoSpaceDE w:val="0"/>
        <w:autoSpaceDN w:val="0"/>
        <w:bidi w:val="0"/>
        <w:adjustRightInd/>
        <w:snapToGrid/>
        <w:spacing w:after="157" w:afterLines="50"/>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表D.1 清洁生产审核评估技术审查意见表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809"/>
        <w:gridCol w:w="2069"/>
        <w:gridCol w:w="1629"/>
      </w:tblGrid>
      <w:tr w14:paraId="24B4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07" w:type="dxa"/>
            <w:tcBorders>
              <w:tl2br w:val="nil"/>
              <w:tr2bl w:val="nil"/>
            </w:tcBorders>
            <w:vAlign w:val="center"/>
          </w:tcPr>
          <w:p w14:paraId="386932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企业名称</w:t>
            </w:r>
          </w:p>
        </w:tc>
        <w:tc>
          <w:tcPr>
            <w:tcW w:w="5507" w:type="dxa"/>
            <w:gridSpan w:val="3"/>
            <w:tcBorders>
              <w:tl2br w:val="nil"/>
              <w:tr2bl w:val="nil"/>
            </w:tcBorders>
            <w:vAlign w:val="center"/>
          </w:tcPr>
          <w:p w14:paraId="39F0AD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r>
      <w:tr w14:paraId="6A41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07" w:type="dxa"/>
            <w:tcBorders>
              <w:tl2br w:val="nil"/>
              <w:tr2bl w:val="nil"/>
            </w:tcBorders>
            <w:vAlign w:val="center"/>
          </w:tcPr>
          <w:p w14:paraId="346F7D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企业联系人</w:t>
            </w:r>
          </w:p>
        </w:tc>
        <w:tc>
          <w:tcPr>
            <w:tcW w:w="1809" w:type="dxa"/>
            <w:tcBorders>
              <w:tl2br w:val="nil"/>
              <w:tr2bl w:val="nil"/>
            </w:tcBorders>
            <w:vAlign w:val="center"/>
          </w:tcPr>
          <w:p w14:paraId="519B75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c>
          <w:tcPr>
            <w:tcW w:w="2069" w:type="dxa"/>
            <w:tcBorders>
              <w:tl2br w:val="nil"/>
              <w:tr2bl w:val="nil"/>
            </w:tcBorders>
            <w:vAlign w:val="center"/>
          </w:tcPr>
          <w:p w14:paraId="1A8BAC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联系电话</w:t>
            </w:r>
          </w:p>
        </w:tc>
        <w:tc>
          <w:tcPr>
            <w:tcW w:w="1629" w:type="dxa"/>
            <w:tcBorders>
              <w:tl2br w:val="nil"/>
              <w:tr2bl w:val="nil"/>
            </w:tcBorders>
            <w:vAlign w:val="center"/>
          </w:tcPr>
          <w:p w14:paraId="6C3C0B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r>
      <w:tr w14:paraId="7A42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07" w:type="dxa"/>
            <w:tcBorders>
              <w:tl2br w:val="nil"/>
              <w:tr2bl w:val="nil"/>
            </w:tcBorders>
            <w:vAlign w:val="center"/>
          </w:tcPr>
          <w:p w14:paraId="131519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评估时间</w:t>
            </w:r>
          </w:p>
        </w:tc>
        <w:tc>
          <w:tcPr>
            <w:tcW w:w="5507" w:type="dxa"/>
            <w:gridSpan w:val="3"/>
            <w:tcBorders>
              <w:tl2br w:val="nil"/>
              <w:tr2bl w:val="nil"/>
            </w:tcBorders>
            <w:vAlign w:val="center"/>
          </w:tcPr>
          <w:p w14:paraId="08BDA2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r>
      <w:tr w14:paraId="5C8D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07" w:type="dxa"/>
            <w:tcBorders>
              <w:tl2br w:val="nil"/>
              <w:tr2bl w:val="nil"/>
            </w:tcBorders>
            <w:vAlign w:val="center"/>
          </w:tcPr>
          <w:p w14:paraId="07B3A7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组织单位</w:t>
            </w:r>
          </w:p>
        </w:tc>
        <w:tc>
          <w:tcPr>
            <w:tcW w:w="5507" w:type="dxa"/>
            <w:gridSpan w:val="3"/>
            <w:tcBorders>
              <w:tl2br w:val="nil"/>
              <w:tr2bl w:val="nil"/>
            </w:tcBorders>
            <w:vAlign w:val="center"/>
          </w:tcPr>
          <w:p w14:paraId="7A2901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r>
      <w:tr w14:paraId="3FEC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907" w:type="dxa"/>
            <w:tcBorders>
              <w:tl2br w:val="nil"/>
              <w:tr2bl w:val="nil"/>
            </w:tcBorders>
            <w:vAlign w:val="center"/>
          </w:tcPr>
          <w:p w14:paraId="1EE825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咨询服务机构名称</w:t>
            </w:r>
          </w:p>
        </w:tc>
        <w:tc>
          <w:tcPr>
            <w:tcW w:w="5507" w:type="dxa"/>
            <w:gridSpan w:val="3"/>
            <w:tcBorders>
              <w:tl2br w:val="nil"/>
              <w:tr2bl w:val="nil"/>
            </w:tcBorders>
            <w:vAlign w:val="center"/>
          </w:tcPr>
          <w:p w14:paraId="104151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18"/>
                <w:szCs w:val="18"/>
                <w:lang w:val="en-US" w:eastAsia="zh-CN"/>
              </w:rPr>
            </w:pPr>
          </w:p>
        </w:tc>
      </w:tr>
      <w:tr w14:paraId="4B38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414" w:type="dxa"/>
            <w:gridSpan w:val="4"/>
            <w:tcBorders>
              <w:tl2br w:val="nil"/>
              <w:tr2bl w:val="nil"/>
            </w:tcBorders>
            <w:vAlign w:val="center"/>
          </w:tcPr>
          <w:p w14:paraId="47A41F0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评估技术审查意见</w:t>
            </w:r>
          </w:p>
        </w:tc>
      </w:tr>
      <w:tr w14:paraId="459A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trPr>
        <w:tc>
          <w:tcPr>
            <w:tcW w:w="8414" w:type="dxa"/>
            <w:gridSpan w:val="4"/>
            <w:tcBorders>
              <w:tl2br w:val="nil"/>
              <w:tr2bl w:val="nil"/>
            </w:tcBorders>
          </w:tcPr>
          <w:p w14:paraId="43AE838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一、总体评价</w:t>
            </w:r>
          </w:p>
          <w:p w14:paraId="4F07E9D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企业清洁生产审核评估得分；</w:t>
            </w:r>
          </w:p>
          <w:p w14:paraId="58241D9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企业概况（企业领导重视程度、培训教育工作机制、企业合规性及清洁生产潜力分析是否到位）</w:t>
            </w:r>
            <w:r>
              <w:rPr>
                <w:rFonts w:hint="eastAsia" w:ascii="宋体" w:hAnsi="宋体" w:cs="宋体"/>
                <w:sz w:val="18"/>
                <w:szCs w:val="18"/>
                <w:lang w:val="en-US" w:eastAsia="zh-CN"/>
              </w:rPr>
              <w:t>；</w:t>
            </w:r>
          </w:p>
          <w:p w14:paraId="59F7529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2.对审核重点、目标确定结果及审核重点物料平衡分析的技术评估结果</w:t>
            </w:r>
            <w:r>
              <w:rPr>
                <w:rFonts w:hint="eastAsia" w:ascii="宋体" w:hAnsi="宋体" w:cs="宋体"/>
                <w:sz w:val="18"/>
                <w:szCs w:val="18"/>
                <w:lang w:val="en-US" w:eastAsia="zh-CN"/>
              </w:rPr>
              <w:t>；</w:t>
            </w:r>
          </w:p>
          <w:p w14:paraId="7C523B1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3.对无／低费方案质量、数量、实施情况及绩效的核查结果</w:t>
            </w:r>
            <w:r>
              <w:rPr>
                <w:rFonts w:hint="eastAsia" w:ascii="宋体" w:hAnsi="宋体" w:cs="宋体"/>
                <w:sz w:val="18"/>
                <w:szCs w:val="18"/>
                <w:lang w:val="en-US" w:eastAsia="zh-CN"/>
              </w:rPr>
              <w:t>；</w:t>
            </w:r>
          </w:p>
          <w:p w14:paraId="5D73EA4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4.从方案的科学合理和针对性角度对拟实施中／高费方案进行评估（“双超”企业达标性方案和“双有”企业的减量或替代方案）</w:t>
            </w:r>
            <w:r>
              <w:rPr>
                <w:rFonts w:hint="eastAsia" w:ascii="宋体" w:hAnsi="宋体" w:cs="宋体"/>
                <w:sz w:val="18"/>
                <w:szCs w:val="18"/>
                <w:lang w:val="en-US" w:eastAsia="zh-CN"/>
              </w:rPr>
              <w:t>；</w:t>
            </w:r>
          </w:p>
          <w:p w14:paraId="2F6F5C1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5.对本次审核过程的规范性、针对性、有效性给出技术评估结果</w:t>
            </w:r>
            <w:r>
              <w:rPr>
                <w:rFonts w:hint="eastAsia" w:ascii="宋体" w:hAnsi="宋体" w:cs="宋体"/>
                <w:sz w:val="18"/>
                <w:szCs w:val="18"/>
                <w:lang w:val="en-US" w:eastAsia="zh-CN"/>
              </w:rPr>
              <w:t>。</w:t>
            </w:r>
          </w:p>
          <w:p w14:paraId="2AFFB32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二、对企业规范审核过程，不断深化审核，完善清洁生产审核报告以及进行整改的技术意见</w:t>
            </w:r>
          </w:p>
          <w:p w14:paraId="35E63F5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1B1CC49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3A36180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4979684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383987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47FD869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0CC1438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02D8E528">
            <w:pPr>
              <w:keepNext w:val="0"/>
              <w:keepLines w:val="0"/>
              <w:pageBreakBefore w:val="0"/>
              <w:widowControl/>
              <w:kinsoku/>
              <w:wordWrap/>
              <w:overflowPunct/>
              <w:topLinePunct w:val="0"/>
              <w:autoSpaceDE/>
              <w:autoSpaceDN/>
              <w:bidi w:val="0"/>
              <w:adjustRightInd w:val="0"/>
              <w:snapToGrid w:val="0"/>
              <w:spacing w:line="240" w:lineRule="auto"/>
              <w:ind w:firstLine="360" w:firstLineChars="200"/>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（企业应根据评估技术审查意见，在15个工作日内，将修改后的清洁生产审核报告及修改说明报送负责组织评估的清洁生产主管部门）</w:t>
            </w:r>
          </w:p>
          <w:p w14:paraId="5D26EEA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6ED27E6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4208AC7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p w14:paraId="10C9E45E">
            <w:pPr>
              <w:keepNext w:val="0"/>
              <w:keepLines w:val="0"/>
              <w:pageBreakBefore w:val="0"/>
              <w:widowControl/>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专家（签名）：          </w:t>
            </w:r>
          </w:p>
          <w:p w14:paraId="4A8E4C7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18"/>
                <w:szCs w:val="18"/>
                <w:lang w:val="en-US" w:eastAsia="zh-CN"/>
              </w:rPr>
            </w:pPr>
          </w:p>
        </w:tc>
      </w:tr>
    </w:tbl>
    <w:p w14:paraId="2A0A562F">
      <w:pPr>
        <w:pStyle w:val="61"/>
        <w:keepNext w:val="0"/>
        <w:keepLines w:val="0"/>
        <w:pageBreakBefore w:val="0"/>
        <w:widowControl/>
        <w:kinsoku/>
        <w:wordWrap/>
        <w:overflowPunct/>
        <w:topLinePunct w:val="0"/>
        <w:bidi w:val="0"/>
        <w:ind w:firstLine="0" w:firstLineChars="0"/>
        <w:textAlignment w:val="auto"/>
      </w:pPr>
    </w:p>
    <w:p w14:paraId="7EDAD11D">
      <w:pPr>
        <w:pStyle w:val="61"/>
        <w:ind w:firstLine="420"/>
      </w:pPr>
    </w:p>
    <w:p w14:paraId="7F20E391">
      <w:pPr>
        <w:pStyle w:val="61"/>
        <w:ind w:firstLine="420"/>
      </w:pPr>
    </w:p>
    <w:p w14:paraId="3B76486B">
      <w:r>
        <w:br w:type="page"/>
      </w:r>
    </w:p>
    <w:p w14:paraId="2B1740F1">
      <w:pPr>
        <w:pStyle w:val="81"/>
        <w:spacing w:after="156"/>
      </w:pPr>
      <w:bookmarkStart w:id="53" w:name="_Toc29615"/>
      <w:r>
        <w:br w:type="textWrapping"/>
      </w:r>
      <w:r>
        <w:rPr>
          <w:rFonts w:hint="eastAsia"/>
        </w:rPr>
        <w:t>（</w:t>
      </w:r>
      <w:r>
        <w:rPr>
          <w:rFonts w:hint="eastAsia"/>
          <w:lang w:val="en-US" w:eastAsia="zh-CN"/>
        </w:rPr>
        <w:t>规范</w:t>
      </w:r>
      <w:r>
        <w:rPr>
          <w:rFonts w:hint="eastAsia"/>
        </w:rPr>
        <w:t>性）</w:t>
      </w:r>
      <w:r>
        <w:br w:type="textWrapping"/>
      </w:r>
      <w:r>
        <w:rPr>
          <w:rFonts w:hint="eastAsia"/>
          <w:lang w:val="en-US" w:eastAsia="zh-CN"/>
        </w:rPr>
        <w:t>清洁生产审核验收申请表</w:t>
      </w:r>
      <w:bookmarkEnd w:id="53"/>
    </w:p>
    <w:p w14:paraId="4A523C45">
      <w:pPr>
        <w:pStyle w:val="6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rPr>
      </w:pPr>
      <w:r>
        <w:rPr>
          <w:rFonts w:hint="eastAsia" w:ascii="黑体" w:hAnsi="黑体" w:eastAsia="黑体" w:cs="黑体"/>
          <w:lang w:val="en-US" w:eastAsia="zh-CN"/>
        </w:rPr>
        <w:t>表E.1 清洁生产审核验收申请表</w:t>
      </w:r>
    </w:p>
    <w:p w14:paraId="47312567">
      <w:pPr>
        <w:pStyle w:val="61"/>
        <w:jc w:val="right"/>
        <w:rPr>
          <w:rFonts w:hint="default" w:eastAsia="宋体"/>
          <w:sz w:val="18"/>
          <w:szCs w:val="18"/>
          <w:lang w:val="en-US" w:eastAsia="zh-CN"/>
        </w:rPr>
      </w:pPr>
      <w:r>
        <w:rPr>
          <w:rFonts w:hint="eastAsia"/>
          <w:sz w:val="18"/>
          <w:szCs w:val="18"/>
          <w:lang w:val="en-US" w:eastAsia="zh-CN"/>
        </w:rPr>
        <w:t>申请日期：    年    月    日</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458"/>
        <w:gridCol w:w="1460"/>
        <w:gridCol w:w="1121"/>
        <w:gridCol w:w="955"/>
        <w:gridCol w:w="511"/>
        <w:gridCol w:w="641"/>
        <w:gridCol w:w="1160"/>
      </w:tblGrid>
      <w:tr w14:paraId="5ABD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2EFE1EFA">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企业名称</w:t>
            </w:r>
          </w:p>
        </w:tc>
        <w:tc>
          <w:tcPr>
            <w:tcW w:w="3817" w:type="pct"/>
            <w:gridSpan w:val="7"/>
            <w:noWrap w:val="0"/>
            <w:vAlign w:val="center"/>
          </w:tcPr>
          <w:p w14:paraId="63713BB7">
            <w:pPr>
              <w:adjustRightInd/>
              <w:snapToGrid/>
              <w:spacing w:beforeLines="0" w:line="240" w:lineRule="auto"/>
              <w:ind w:firstLine="0" w:firstLineChars="0"/>
              <w:jc w:val="right"/>
              <w:rPr>
                <w:rFonts w:hint="eastAsia" w:ascii="宋体" w:hAnsi="宋体" w:eastAsia="宋体" w:cs="宋体"/>
                <w:color w:val="000000"/>
                <w:sz w:val="18"/>
                <w:szCs w:val="18"/>
              </w:rPr>
            </w:pPr>
          </w:p>
        </w:tc>
      </w:tr>
      <w:tr w14:paraId="12BD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0B186E1B">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通讯</w:t>
            </w:r>
            <w:r>
              <w:rPr>
                <w:rFonts w:hint="eastAsia" w:ascii="宋体" w:hAnsi="宋体" w:eastAsia="宋体" w:cs="宋体"/>
                <w:color w:val="000000"/>
                <w:sz w:val="18"/>
                <w:szCs w:val="18"/>
              </w:rPr>
              <w:t>地址</w:t>
            </w:r>
          </w:p>
        </w:tc>
        <w:tc>
          <w:tcPr>
            <w:tcW w:w="3817" w:type="pct"/>
            <w:gridSpan w:val="7"/>
            <w:noWrap w:val="0"/>
            <w:vAlign w:val="center"/>
          </w:tcPr>
          <w:p w14:paraId="46347AF4">
            <w:pPr>
              <w:adjustRightInd/>
              <w:snapToGrid/>
              <w:spacing w:beforeLines="0" w:line="240" w:lineRule="auto"/>
              <w:ind w:firstLine="0" w:firstLineChars="0"/>
              <w:jc w:val="right"/>
              <w:rPr>
                <w:rFonts w:hint="eastAsia" w:ascii="宋体" w:hAnsi="宋体" w:eastAsia="宋体" w:cs="宋体"/>
                <w:color w:val="000000"/>
                <w:sz w:val="18"/>
                <w:szCs w:val="18"/>
              </w:rPr>
            </w:pPr>
          </w:p>
        </w:tc>
      </w:tr>
      <w:tr w14:paraId="16BA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066784C2">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联系人</w:t>
            </w:r>
          </w:p>
        </w:tc>
        <w:tc>
          <w:tcPr>
            <w:tcW w:w="1525" w:type="pct"/>
            <w:gridSpan w:val="2"/>
            <w:noWrap w:val="0"/>
            <w:vAlign w:val="center"/>
          </w:tcPr>
          <w:p w14:paraId="19EB8B0C">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41E0D15B">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联系电话</w:t>
            </w:r>
          </w:p>
        </w:tc>
        <w:tc>
          <w:tcPr>
            <w:tcW w:w="1206" w:type="pct"/>
            <w:gridSpan w:val="3"/>
            <w:noWrap w:val="0"/>
            <w:vAlign w:val="center"/>
          </w:tcPr>
          <w:p w14:paraId="7FE2AE19">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5669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77238BB7">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强审类型</w:t>
            </w:r>
          </w:p>
        </w:tc>
        <w:tc>
          <w:tcPr>
            <w:tcW w:w="3817" w:type="pct"/>
            <w:gridSpan w:val="7"/>
            <w:noWrap w:val="0"/>
            <w:vAlign w:val="center"/>
          </w:tcPr>
          <w:p w14:paraId="3D0CC0CD">
            <w:pPr>
              <w:pStyle w:val="233"/>
              <w:keepNext w:val="0"/>
              <w:keepLines w:val="0"/>
              <w:pageBreakBefore w:val="0"/>
              <w:kinsoku/>
              <w:wordWrap/>
              <w:overflowPunct/>
              <w:topLinePunct w:val="0"/>
              <w:bidi w:val="0"/>
              <w:adjustRightInd w:val="0"/>
              <w:spacing w:line="240" w:lineRule="auto"/>
              <w:jc w:val="left"/>
              <w:textAlignment w:val="auto"/>
              <w:rPr>
                <w:rFonts w:hint="eastAsia" w:hAnsi="宋体" w:cs="宋体"/>
                <w:color w:val="auto"/>
                <w:sz w:val="18"/>
                <w:szCs w:val="18"/>
                <w:lang w:val="en-US" w:eastAsia="zh-CN"/>
              </w:rPr>
            </w:pPr>
            <w:r>
              <w:rPr>
                <w:rFonts w:hint="eastAsia" w:ascii="宋体" w:hAnsi="宋体" w:eastAsia="宋体" w:cs="宋体"/>
                <w:color w:val="auto"/>
                <w:sz w:val="18"/>
                <w:szCs w:val="18"/>
              </w:rPr>
              <w:t>双超</w:t>
            </w:r>
            <w:r>
              <w:rPr>
                <w:rFonts w:hint="eastAsia" w:ascii="宋体" w:hAnsi="宋体" w:eastAsia="宋体" w:cs="宋体"/>
                <w:color w:val="auto"/>
                <w:sz w:val="18"/>
                <w:szCs w:val="18"/>
              </w:rPr>
              <w:sym w:font="Wingdings 2" w:char="00A3"/>
            </w:r>
            <w:r>
              <w:rPr>
                <w:rFonts w:hint="eastAsia" w:hAnsi="宋体" w:cs="宋体"/>
                <w:color w:val="auto"/>
                <w:sz w:val="18"/>
                <w:szCs w:val="18"/>
                <w:lang w:val="en-US" w:eastAsia="zh-CN"/>
              </w:rPr>
              <w:t xml:space="preserve">  </w:t>
            </w:r>
            <w:r>
              <w:rPr>
                <w:rFonts w:hint="eastAsia" w:ascii="宋体" w:hAnsi="宋体" w:eastAsia="宋体" w:cs="宋体"/>
                <w:color w:val="auto"/>
                <w:sz w:val="18"/>
                <w:szCs w:val="18"/>
              </w:rPr>
              <w:t>双有</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第一类</w:t>
            </w:r>
            <w:r>
              <w:rPr>
                <w:rFonts w:hint="eastAsia" w:ascii="宋体" w:hAnsi="宋体" w:eastAsia="宋体" w:cs="宋体"/>
                <w:b/>
                <w:bCs/>
                <w:color w:val="auto"/>
                <w:sz w:val="18"/>
                <w:szCs w:val="18"/>
                <w:vertAlign w:val="superscript"/>
                <w:lang w:val="en-US" w:eastAsia="zh-CN"/>
              </w:rPr>
              <w:t>a</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w:t>
            </w:r>
            <w:r>
              <w:rPr>
                <w:rFonts w:hint="eastAsia" w:hAnsi="宋体" w:cs="宋体"/>
                <w:color w:val="auto"/>
                <w:sz w:val="18"/>
                <w:szCs w:val="18"/>
                <w:lang w:val="en-US" w:eastAsia="zh-CN"/>
              </w:rPr>
              <w:t>二</w:t>
            </w:r>
            <w:r>
              <w:rPr>
                <w:rFonts w:hint="eastAsia" w:ascii="宋体" w:hAnsi="宋体" w:eastAsia="宋体" w:cs="宋体"/>
                <w:color w:val="auto"/>
                <w:sz w:val="18"/>
                <w:szCs w:val="18"/>
                <w:lang w:val="en-US" w:eastAsia="zh-CN"/>
              </w:rPr>
              <w:t>类</w:t>
            </w:r>
            <w:r>
              <w:rPr>
                <w:rFonts w:hint="eastAsia" w:ascii="宋体" w:hAnsi="宋体" w:eastAsia="宋体" w:cs="宋体"/>
                <w:b/>
                <w:bCs/>
                <w:color w:val="auto"/>
                <w:sz w:val="18"/>
                <w:szCs w:val="18"/>
                <w:vertAlign w:val="superscript"/>
                <w:lang w:val="en-US" w:eastAsia="zh-CN"/>
              </w:rPr>
              <w:t>b</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w:t>
            </w:r>
            <w:r>
              <w:rPr>
                <w:rFonts w:hint="eastAsia" w:hAnsi="宋体" w:cs="宋体"/>
                <w:color w:val="auto"/>
                <w:sz w:val="18"/>
                <w:szCs w:val="18"/>
                <w:lang w:val="en-US" w:eastAsia="zh-CN"/>
              </w:rPr>
              <w:t>三</w:t>
            </w:r>
            <w:r>
              <w:rPr>
                <w:rFonts w:hint="eastAsia" w:ascii="宋体" w:hAnsi="宋体" w:eastAsia="宋体" w:cs="宋体"/>
                <w:color w:val="auto"/>
                <w:sz w:val="18"/>
                <w:szCs w:val="18"/>
                <w:lang w:val="en-US" w:eastAsia="zh-CN"/>
              </w:rPr>
              <w:t>类</w:t>
            </w:r>
            <w:r>
              <w:rPr>
                <w:rFonts w:hint="eastAsia" w:ascii="宋体" w:hAnsi="宋体" w:eastAsia="宋体" w:cs="宋体"/>
                <w:b/>
                <w:bCs/>
                <w:color w:val="auto"/>
                <w:sz w:val="18"/>
                <w:szCs w:val="18"/>
                <w:vertAlign w:val="superscript"/>
                <w:lang w:val="en-US" w:eastAsia="zh-CN"/>
              </w:rPr>
              <w:t>c</w:t>
            </w:r>
            <w:r>
              <w:rPr>
                <w:rFonts w:hint="eastAsia" w:hAnsi="宋体" w:cs="宋体"/>
                <w:b/>
                <w:bCs/>
                <w:color w:val="auto"/>
                <w:sz w:val="18"/>
                <w:szCs w:val="18"/>
                <w:vertAlign w:val="baseline"/>
                <w:lang w:val="en-US" w:eastAsia="zh-CN"/>
              </w:rPr>
              <w:t xml:space="preserve"> </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第四类</w:t>
            </w:r>
            <w:r>
              <w:rPr>
                <w:rFonts w:hint="eastAsia" w:ascii="宋体" w:hAnsi="宋体" w:eastAsia="宋体" w:cs="宋体"/>
                <w:b/>
                <w:bCs/>
                <w:color w:val="auto"/>
                <w:sz w:val="18"/>
                <w:szCs w:val="18"/>
                <w:vertAlign w:val="superscript"/>
                <w:lang w:val="en-US" w:eastAsia="zh-CN"/>
              </w:rPr>
              <w:t>d</w:t>
            </w:r>
            <w:r>
              <w:rPr>
                <w:rFonts w:hint="eastAsia" w:ascii="宋体" w:hAnsi="宋体" w:eastAsia="宋体" w:cs="宋体"/>
                <w:color w:val="auto"/>
                <w:sz w:val="18"/>
                <w:szCs w:val="18"/>
              </w:rPr>
              <w:sym w:font="Wingdings 2" w:char="00A3"/>
            </w:r>
            <w:r>
              <w:rPr>
                <w:rFonts w:hint="eastAsia" w:ascii="宋体" w:hAnsi="宋体" w:eastAsia="宋体" w:cs="宋体"/>
                <w:color w:val="auto"/>
                <w:sz w:val="18"/>
                <w:szCs w:val="18"/>
                <w:lang w:val="en-US" w:eastAsia="zh-CN"/>
              </w:rPr>
              <w:t xml:space="preserve"> 第五类</w:t>
            </w:r>
            <w:r>
              <w:rPr>
                <w:rFonts w:hint="eastAsia" w:ascii="宋体" w:hAnsi="宋体" w:eastAsia="宋体" w:cs="宋体"/>
                <w:b/>
                <w:bCs/>
                <w:color w:val="auto"/>
                <w:sz w:val="18"/>
                <w:szCs w:val="18"/>
                <w:vertAlign w:val="superscript"/>
                <w:lang w:val="en-US" w:eastAsia="zh-CN"/>
              </w:rPr>
              <w:t>e</w:t>
            </w:r>
            <w:r>
              <w:rPr>
                <w:rFonts w:hint="eastAsia" w:ascii="宋体" w:hAnsi="宋体" w:eastAsia="宋体" w:cs="宋体"/>
                <w:color w:val="auto"/>
                <w:sz w:val="18"/>
                <w:szCs w:val="18"/>
              </w:rPr>
              <w:sym w:font="Wingdings 2" w:char="00A3"/>
            </w:r>
            <w:r>
              <w:rPr>
                <w:rFonts w:hint="eastAsia" w:hAnsi="宋体" w:cs="宋体"/>
                <w:color w:val="auto"/>
                <w:sz w:val="18"/>
                <w:szCs w:val="18"/>
                <w:lang w:val="en-US" w:eastAsia="zh-CN"/>
              </w:rPr>
              <w:t xml:space="preserve">  高耗能企业</w:t>
            </w:r>
            <w:r>
              <w:rPr>
                <w:rFonts w:hint="eastAsia" w:ascii="宋体" w:hAnsi="宋体" w:eastAsia="宋体" w:cs="宋体"/>
                <w:color w:val="auto"/>
                <w:sz w:val="18"/>
                <w:szCs w:val="18"/>
              </w:rPr>
              <w:sym w:font="Wingdings 2" w:char="00A3"/>
            </w:r>
            <w:r>
              <w:rPr>
                <w:rFonts w:hint="eastAsia" w:hAnsi="宋体" w:cs="宋体"/>
                <w:color w:val="auto"/>
                <w:sz w:val="18"/>
                <w:szCs w:val="18"/>
                <w:lang w:val="en-US" w:eastAsia="zh-CN"/>
              </w:rPr>
              <w:t xml:space="preserve">  </w:t>
            </w:r>
          </w:p>
          <w:p w14:paraId="3B05A6A2">
            <w:pPr>
              <w:pStyle w:val="233"/>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000000"/>
                <w:sz w:val="18"/>
                <w:szCs w:val="18"/>
              </w:rPr>
            </w:pPr>
            <w:r>
              <w:rPr>
                <w:rFonts w:hint="eastAsia" w:hAnsi="宋体" w:cs="宋体"/>
                <w:color w:val="auto"/>
                <w:sz w:val="18"/>
                <w:szCs w:val="18"/>
                <w:lang w:val="en-US" w:eastAsia="zh-CN"/>
              </w:rPr>
              <w:t>其他企业</w:t>
            </w:r>
            <w:r>
              <w:rPr>
                <w:rFonts w:hint="eastAsia" w:ascii="宋体" w:hAnsi="宋体" w:eastAsia="宋体" w:cs="宋体"/>
                <w:color w:val="auto"/>
                <w:sz w:val="18"/>
                <w:szCs w:val="18"/>
              </w:rPr>
              <w:sym w:font="Wingdings 2" w:char="00A3"/>
            </w:r>
          </w:p>
        </w:tc>
      </w:tr>
      <w:tr w14:paraId="7979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64BA1720">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审核方式</w:t>
            </w:r>
          </w:p>
        </w:tc>
        <w:tc>
          <w:tcPr>
            <w:tcW w:w="3817" w:type="pct"/>
            <w:gridSpan w:val="7"/>
            <w:noWrap w:val="0"/>
            <w:vAlign w:val="center"/>
          </w:tcPr>
          <w:p w14:paraId="69700336">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sym w:font="Wingdings 2" w:char="00A3"/>
            </w:r>
            <w:r>
              <w:rPr>
                <w:rFonts w:hint="eastAsia" w:ascii="宋体" w:hAnsi="宋体" w:eastAsia="宋体" w:cs="宋体"/>
                <w:color w:val="000000"/>
                <w:sz w:val="18"/>
                <w:szCs w:val="18"/>
              </w:rPr>
              <w:t xml:space="preserve">自行    </w:t>
            </w:r>
            <w:r>
              <w:rPr>
                <w:rFonts w:hint="eastAsia" w:ascii="宋体" w:hAnsi="宋体" w:eastAsia="宋体" w:cs="宋体"/>
                <w:color w:val="000000"/>
                <w:sz w:val="18"/>
                <w:szCs w:val="18"/>
              </w:rPr>
              <w:sym w:font="Wingdings 2" w:char="00A3"/>
            </w:r>
            <w:r>
              <w:rPr>
                <w:rFonts w:hint="eastAsia" w:ascii="宋体" w:hAnsi="宋体" w:eastAsia="宋体" w:cs="宋体"/>
                <w:color w:val="000000"/>
                <w:sz w:val="18"/>
                <w:szCs w:val="18"/>
              </w:rPr>
              <w:t>委托（如采取委托方式，请填报咨询服务机构信息）</w:t>
            </w:r>
          </w:p>
        </w:tc>
      </w:tr>
      <w:tr w14:paraId="314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2BE19AE5">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咨询服务单位名称</w:t>
            </w:r>
          </w:p>
        </w:tc>
        <w:tc>
          <w:tcPr>
            <w:tcW w:w="3817" w:type="pct"/>
            <w:gridSpan w:val="7"/>
            <w:noWrap w:val="0"/>
            <w:vAlign w:val="center"/>
          </w:tcPr>
          <w:p w14:paraId="6CBFAAF0">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32C3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6D2D02C6">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项目负责人</w:t>
            </w:r>
          </w:p>
        </w:tc>
        <w:tc>
          <w:tcPr>
            <w:tcW w:w="1525" w:type="pct"/>
            <w:gridSpan w:val="2"/>
            <w:noWrap w:val="0"/>
            <w:vAlign w:val="center"/>
          </w:tcPr>
          <w:p w14:paraId="4EAE9F26">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66212F4A">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联系电话</w:t>
            </w:r>
          </w:p>
        </w:tc>
        <w:tc>
          <w:tcPr>
            <w:tcW w:w="1206" w:type="pct"/>
            <w:gridSpan w:val="3"/>
            <w:noWrap w:val="0"/>
            <w:vAlign w:val="center"/>
          </w:tcPr>
          <w:p w14:paraId="6B495E55">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28D1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4038562C">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审核启动时间</w:t>
            </w:r>
          </w:p>
        </w:tc>
        <w:tc>
          <w:tcPr>
            <w:tcW w:w="1525" w:type="pct"/>
            <w:gridSpan w:val="2"/>
            <w:noWrap w:val="0"/>
            <w:vAlign w:val="center"/>
          </w:tcPr>
          <w:p w14:paraId="63F16A6F">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1808B691">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通过评估时间</w:t>
            </w:r>
          </w:p>
        </w:tc>
        <w:tc>
          <w:tcPr>
            <w:tcW w:w="1206" w:type="pct"/>
            <w:gridSpan w:val="3"/>
            <w:noWrap w:val="0"/>
            <w:vAlign w:val="center"/>
          </w:tcPr>
          <w:p w14:paraId="2D519D81">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04A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Merge w:val="restart"/>
            <w:noWrap w:val="0"/>
            <w:vAlign w:val="center"/>
          </w:tcPr>
          <w:p w14:paraId="7C76598A">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审核重点</w:t>
            </w:r>
          </w:p>
        </w:tc>
        <w:tc>
          <w:tcPr>
            <w:tcW w:w="762" w:type="pct"/>
            <w:noWrap w:val="0"/>
            <w:vAlign w:val="center"/>
          </w:tcPr>
          <w:p w14:paraId="73205648">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3054" w:type="pct"/>
            <w:gridSpan w:val="6"/>
            <w:noWrap w:val="0"/>
            <w:vAlign w:val="center"/>
          </w:tcPr>
          <w:p w14:paraId="47F3F9FF">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内容</w:t>
            </w:r>
          </w:p>
        </w:tc>
      </w:tr>
      <w:tr w14:paraId="59D8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Merge w:val="continue"/>
            <w:noWrap w:val="0"/>
            <w:vAlign w:val="center"/>
          </w:tcPr>
          <w:p w14:paraId="1C4B61A1">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639A4E31">
            <w:pPr>
              <w:numPr>
                <w:ilvl w:val="0"/>
                <w:numId w:val="0"/>
              </w:numPr>
              <w:adjustRightInd/>
              <w:snapToGrid/>
              <w:spacing w:beforeLines="0" w:line="240" w:lineRule="auto"/>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3054" w:type="pct"/>
            <w:gridSpan w:val="6"/>
            <w:noWrap w:val="0"/>
            <w:vAlign w:val="center"/>
          </w:tcPr>
          <w:p w14:paraId="416385AC">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121C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Merge w:val="continue"/>
            <w:noWrap w:val="0"/>
            <w:vAlign w:val="center"/>
          </w:tcPr>
          <w:p w14:paraId="1E5F325E">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3E47458F">
            <w:pPr>
              <w:numPr>
                <w:ilvl w:val="0"/>
                <w:numId w:val="0"/>
              </w:numPr>
              <w:adjustRightInd/>
              <w:snapToGrid/>
              <w:spacing w:beforeLines="0" w:line="240" w:lineRule="auto"/>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3054" w:type="pct"/>
            <w:gridSpan w:val="6"/>
            <w:noWrap w:val="0"/>
            <w:vAlign w:val="center"/>
          </w:tcPr>
          <w:p w14:paraId="40DF4E84">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2ACD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182" w:type="pct"/>
            <w:vMerge w:val="continue"/>
            <w:noWrap w:val="0"/>
            <w:vAlign w:val="center"/>
          </w:tcPr>
          <w:p w14:paraId="062E7D40">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797A5885">
            <w:pPr>
              <w:numPr>
                <w:ilvl w:val="0"/>
                <w:numId w:val="0"/>
              </w:numPr>
              <w:adjustRightInd/>
              <w:snapToGrid/>
              <w:spacing w:beforeLines="0" w:line="240" w:lineRule="auto"/>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054" w:type="pct"/>
            <w:gridSpan w:val="6"/>
            <w:noWrap w:val="0"/>
            <w:vAlign w:val="center"/>
          </w:tcPr>
          <w:p w14:paraId="106C489A">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5E30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82" w:type="pct"/>
            <w:vMerge w:val="restart"/>
            <w:noWrap w:val="0"/>
            <w:vAlign w:val="center"/>
          </w:tcPr>
          <w:p w14:paraId="335DFB0C">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本次清洁生产审核目标及完成情况</w:t>
            </w:r>
          </w:p>
        </w:tc>
        <w:tc>
          <w:tcPr>
            <w:tcW w:w="762" w:type="pct"/>
            <w:vMerge w:val="restart"/>
            <w:noWrap w:val="0"/>
            <w:vAlign w:val="center"/>
          </w:tcPr>
          <w:p w14:paraId="288F12DC">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内容</w:t>
            </w:r>
          </w:p>
        </w:tc>
        <w:tc>
          <w:tcPr>
            <w:tcW w:w="1349" w:type="pct"/>
            <w:gridSpan w:val="2"/>
            <w:noWrap w:val="0"/>
            <w:vAlign w:val="center"/>
          </w:tcPr>
          <w:p w14:paraId="4A7D7BCF">
            <w:pPr>
              <w:keepNext/>
              <w:keepLines/>
              <w:spacing w:beforeLines="0" w:line="240" w:lineRule="auto"/>
              <w:ind w:firstLine="0" w:firstLineChars="0"/>
              <w:jc w:val="center"/>
              <w:outlineLvl w:val="1"/>
              <w:rPr>
                <w:rFonts w:hint="eastAsia" w:ascii="宋体" w:hAnsi="宋体" w:eastAsia="宋体" w:cs="宋体"/>
                <w:b/>
                <w:bCs/>
                <w:color w:val="000000"/>
                <w:sz w:val="18"/>
                <w:szCs w:val="18"/>
              </w:rPr>
            </w:pPr>
            <w:bookmarkStart w:id="54" w:name="_Toc30439"/>
            <w:r>
              <w:rPr>
                <w:rFonts w:hint="eastAsia" w:ascii="宋体" w:hAnsi="宋体" w:eastAsia="宋体" w:cs="宋体"/>
                <w:color w:val="000000"/>
                <w:sz w:val="18"/>
                <w:szCs w:val="18"/>
              </w:rPr>
              <w:t>审核前</w:t>
            </w:r>
            <w:bookmarkEnd w:id="54"/>
          </w:p>
        </w:tc>
        <w:tc>
          <w:tcPr>
            <w:tcW w:w="1704" w:type="pct"/>
            <w:gridSpan w:val="4"/>
            <w:noWrap w:val="0"/>
            <w:vAlign w:val="center"/>
          </w:tcPr>
          <w:p w14:paraId="7D458809">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审核后</w:t>
            </w:r>
          </w:p>
        </w:tc>
      </w:tr>
      <w:tr w14:paraId="3FFC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45093FD5">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vMerge w:val="continue"/>
            <w:noWrap w:val="0"/>
            <w:vAlign w:val="center"/>
          </w:tcPr>
          <w:p w14:paraId="1F9502DC">
            <w:pPr>
              <w:keepNext/>
              <w:keepLines/>
              <w:spacing w:beforeLines="0" w:line="240" w:lineRule="auto"/>
              <w:ind w:firstLine="0" w:firstLineChars="0"/>
              <w:jc w:val="center"/>
              <w:outlineLvl w:val="1"/>
              <w:rPr>
                <w:rFonts w:hint="eastAsia" w:ascii="宋体" w:hAnsi="宋体" w:eastAsia="宋体" w:cs="宋体"/>
                <w:b/>
                <w:bCs/>
                <w:color w:val="000000"/>
                <w:sz w:val="18"/>
                <w:szCs w:val="18"/>
              </w:rPr>
            </w:pPr>
          </w:p>
        </w:tc>
        <w:tc>
          <w:tcPr>
            <w:tcW w:w="762" w:type="pct"/>
            <w:noWrap w:val="0"/>
            <w:vAlign w:val="center"/>
          </w:tcPr>
          <w:p w14:paraId="0F325FD7">
            <w:pPr>
              <w:keepNext/>
              <w:keepLines/>
              <w:spacing w:beforeLines="0" w:line="240" w:lineRule="auto"/>
              <w:ind w:firstLine="0" w:firstLineChars="0"/>
              <w:jc w:val="center"/>
              <w:outlineLvl w:val="1"/>
              <w:rPr>
                <w:rFonts w:hint="eastAsia" w:ascii="宋体" w:hAnsi="宋体" w:eastAsia="宋体" w:cs="宋体"/>
                <w:color w:val="000000"/>
                <w:sz w:val="18"/>
                <w:szCs w:val="18"/>
              </w:rPr>
            </w:pPr>
            <w:bookmarkStart w:id="55" w:name="_Toc15697"/>
            <w:r>
              <w:rPr>
                <w:rFonts w:hint="eastAsia" w:ascii="宋体" w:hAnsi="宋体" w:eastAsia="宋体" w:cs="宋体"/>
                <w:color w:val="000000"/>
                <w:sz w:val="18"/>
                <w:szCs w:val="18"/>
              </w:rPr>
              <w:t>审核前状况</w:t>
            </w:r>
            <w:bookmarkEnd w:id="55"/>
          </w:p>
        </w:tc>
        <w:tc>
          <w:tcPr>
            <w:tcW w:w="586" w:type="pct"/>
            <w:noWrap w:val="0"/>
            <w:vAlign w:val="center"/>
          </w:tcPr>
          <w:p w14:paraId="36673E3B">
            <w:pPr>
              <w:keepNext/>
              <w:keepLines/>
              <w:spacing w:beforeLines="0" w:line="240" w:lineRule="auto"/>
              <w:ind w:firstLine="0" w:firstLineChars="0"/>
              <w:jc w:val="center"/>
              <w:outlineLvl w:val="1"/>
              <w:rPr>
                <w:rFonts w:hint="eastAsia" w:ascii="宋体" w:hAnsi="宋体" w:eastAsia="宋体" w:cs="宋体"/>
                <w:color w:val="000000"/>
                <w:sz w:val="18"/>
                <w:szCs w:val="18"/>
              </w:rPr>
            </w:pPr>
            <w:bookmarkStart w:id="56" w:name="_Toc14982"/>
            <w:r>
              <w:rPr>
                <w:rFonts w:hint="eastAsia" w:ascii="宋体" w:hAnsi="宋体" w:eastAsia="宋体" w:cs="宋体"/>
                <w:color w:val="000000"/>
                <w:sz w:val="18"/>
                <w:szCs w:val="18"/>
              </w:rPr>
              <w:t>目标</w:t>
            </w:r>
            <w:bookmarkEnd w:id="56"/>
          </w:p>
        </w:tc>
        <w:tc>
          <w:tcPr>
            <w:tcW w:w="766" w:type="pct"/>
            <w:gridSpan w:val="2"/>
            <w:noWrap w:val="0"/>
            <w:vAlign w:val="center"/>
          </w:tcPr>
          <w:p w14:paraId="32D3C034">
            <w:pPr>
              <w:keepNext/>
              <w:keepLines/>
              <w:spacing w:beforeLines="0" w:line="240" w:lineRule="auto"/>
              <w:ind w:firstLine="0" w:firstLineChars="0"/>
              <w:jc w:val="center"/>
              <w:outlineLvl w:val="1"/>
              <w:rPr>
                <w:rFonts w:hint="eastAsia" w:ascii="宋体" w:hAnsi="宋体" w:eastAsia="宋体" w:cs="宋体"/>
                <w:color w:val="000000"/>
                <w:sz w:val="18"/>
                <w:szCs w:val="18"/>
              </w:rPr>
            </w:pPr>
            <w:bookmarkStart w:id="57" w:name="_Toc21949"/>
            <w:r>
              <w:rPr>
                <w:rFonts w:hint="eastAsia" w:ascii="宋体" w:hAnsi="宋体" w:eastAsia="宋体" w:cs="宋体"/>
                <w:color w:val="000000"/>
                <w:sz w:val="18"/>
                <w:szCs w:val="18"/>
              </w:rPr>
              <w:t>审核后现状</w:t>
            </w:r>
            <w:bookmarkEnd w:id="57"/>
          </w:p>
        </w:tc>
        <w:tc>
          <w:tcPr>
            <w:tcW w:w="938" w:type="pct"/>
            <w:gridSpan w:val="2"/>
            <w:noWrap w:val="0"/>
            <w:vAlign w:val="center"/>
          </w:tcPr>
          <w:p w14:paraId="5B5B2465">
            <w:pPr>
              <w:keepNext/>
              <w:keepLines/>
              <w:spacing w:beforeLines="0" w:line="240" w:lineRule="auto"/>
              <w:ind w:firstLine="0" w:firstLineChars="0"/>
              <w:jc w:val="center"/>
              <w:outlineLvl w:val="1"/>
              <w:rPr>
                <w:rFonts w:hint="eastAsia" w:ascii="宋体" w:hAnsi="宋体" w:eastAsia="宋体" w:cs="宋体"/>
                <w:color w:val="000000"/>
                <w:sz w:val="18"/>
                <w:szCs w:val="18"/>
              </w:rPr>
            </w:pPr>
            <w:bookmarkStart w:id="58" w:name="_Toc32518"/>
            <w:r>
              <w:rPr>
                <w:rFonts w:hint="eastAsia" w:ascii="宋体" w:hAnsi="宋体" w:eastAsia="宋体" w:cs="宋体"/>
                <w:color w:val="000000"/>
                <w:sz w:val="18"/>
                <w:szCs w:val="18"/>
              </w:rPr>
              <w:t>目标完成率（%）</w:t>
            </w:r>
            <w:bookmarkEnd w:id="58"/>
          </w:p>
        </w:tc>
      </w:tr>
      <w:tr w14:paraId="4B95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50A2D0E2">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6B97AFB0">
            <w:pPr>
              <w:keepNext/>
              <w:keepLines/>
              <w:spacing w:beforeLines="0" w:line="240" w:lineRule="auto"/>
              <w:ind w:firstLine="0" w:firstLineChars="0"/>
              <w:jc w:val="center"/>
              <w:outlineLvl w:val="1"/>
              <w:rPr>
                <w:rFonts w:hint="eastAsia" w:ascii="宋体" w:hAnsi="宋体" w:eastAsia="宋体" w:cs="宋体"/>
                <w:b w:val="0"/>
                <w:bCs w:val="0"/>
                <w:color w:val="000000"/>
                <w:sz w:val="18"/>
                <w:szCs w:val="18"/>
                <w:lang w:val="en-US" w:eastAsia="zh-CN"/>
              </w:rPr>
            </w:pPr>
            <w:bookmarkStart w:id="59" w:name="_Toc14352"/>
            <w:r>
              <w:rPr>
                <w:rFonts w:hint="eastAsia" w:ascii="宋体" w:hAnsi="宋体" w:eastAsia="宋体" w:cs="宋体"/>
                <w:b w:val="0"/>
                <w:bCs w:val="0"/>
                <w:color w:val="000000"/>
                <w:sz w:val="18"/>
                <w:szCs w:val="18"/>
                <w:lang w:val="en-US" w:eastAsia="zh-CN"/>
              </w:rPr>
              <w:t>1</w:t>
            </w:r>
            <w:bookmarkEnd w:id="59"/>
          </w:p>
        </w:tc>
        <w:tc>
          <w:tcPr>
            <w:tcW w:w="762" w:type="pct"/>
            <w:noWrap w:val="0"/>
            <w:vAlign w:val="center"/>
          </w:tcPr>
          <w:p w14:paraId="31B15D96">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586" w:type="pct"/>
            <w:noWrap w:val="0"/>
            <w:vAlign w:val="center"/>
          </w:tcPr>
          <w:p w14:paraId="5804292A">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766" w:type="pct"/>
            <w:gridSpan w:val="2"/>
            <w:noWrap w:val="0"/>
            <w:vAlign w:val="center"/>
          </w:tcPr>
          <w:p w14:paraId="3286C7DE">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938" w:type="pct"/>
            <w:gridSpan w:val="2"/>
            <w:noWrap w:val="0"/>
            <w:vAlign w:val="center"/>
          </w:tcPr>
          <w:p w14:paraId="12CDA2AE">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r>
      <w:tr w14:paraId="6D4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7B22A5A7">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66CC19A2">
            <w:pPr>
              <w:keepNext/>
              <w:keepLines/>
              <w:spacing w:beforeLines="0" w:line="240" w:lineRule="auto"/>
              <w:ind w:firstLine="0" w:firstLineChars="0"/>
              <w:jc w:val="center"/>
              <w:outlineLvl w:val="1"/>
              <w:rPr>
                <w:rFonts w:hint="eastAsia" w:ascii="宋体" w:hAnsi="宋体" w:eastAsia="宋体" w:cs="宋体"/>
                <w:b w:val="0"/>
                <w:bCs w:val="0"/>
                <w:color w:val="000000"/>
                <w:sz w:val="18"/>
                <w:szCs w:val="18"/>
                <w:lang w:val="en-US" w:eastAsia="zh-CN"/>
              </w:rPr>
            </w:pPr>
            <w:bookmarkStart w:id="60" w:name="_Toc15662"/>
            <w:r>
              <w:rPr>
                <w:rFonts w:hint="eastAsia" w:ascii="宋体" w:hAnsi="宋体" w:eastAsia="宋体" w:cs="宋体"/>
                <w:b w:val="0"/>
                <w:bCs w:val="0"/>
                <w:color w:val="000000"/>
                <w:sz w:val="18"/>
                <w:szCs w:val="18"/>
                <w:lang w:val="en-US" w:eastAsia="zh-CN"/>
              </w:rPr>
              <w:t>2</w:t>
            </w:r>
            <w:bookmarkEnd w:id="60"/>
          </w:p>
        </w:tc>
        <w:tc>
          <w:tcPr>
            <w:tcW w:w="762" w:type="pct"/>
            <w:noWrap w:val="0"/>
            <w:vAlign w:val="center"/>
          </w:tcPr>
          <w:p w14:paraId="6870E6BF">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586" w:type="pct"/>
            <w:noWrap w:val="0"/>
            <w:vAlign w:val="center"/>
          </w:tcPr>
          <w:p w14:paraId="0FF18C41">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766" w:type="pct"/>
            <w:gridSpan w:val="2"/>
            <w:noWrap w:val="0"/>
            <w:vAlign w:val="center"/>
          </w:tcPr>
          <w:p w14:paraId="4D0E3FC3">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938" w:type="pct"/>
            <w:gridSpan w:val="2"/>
            <w:noWrap w:val="0"/>
            <w:vAlign w:val="center"/>
          </w:tcPr>
          <w:p w14:paraId="4780390C">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r>
      <w:tr w14:paraId="6481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136FC516">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21ADBEAA">
            <w:pPr>
              <w:keepNext/>
              <w:keepLines/>
              <w:spacing w:beforeLines="0" w:line="240" w:lineRule="auto"/>
              <w:ind w:firstLine="0" w:firstLineChars="0"/>
              <w:jc w:val="center"/>
              <w:outlineLvl w:val="1"/>
              <w:rPr>
                <w:rFonts w:hint="eastAsia" w:ascii="宋体" w:hAnsi="宋体" w:eastAsia="宋体" w:cs="宋体"/>
                <w:b w:val="0"/>
                <w:bCs w:val="0"/>
                <w:color w:val="000000"/>
                <w:sz w:val="18"/>
                <w:szCs w:val="18"/>
                <w:lang w:val="en-US" w:eastAsia="zh-CN"/>
              </w:rPr>
            </w:pPr>
            <w:bookmarkStart w:id="61" w:name="_Toc28756"/>
            <w:r>
              <w:rPr>
                <w:rFonts w:hint="eastAsia" w:ascii="宋体" w:hAnsi="宋体" w:eastAsia="宋体" w:cs="宋体"/>
                <w:b w:val="0"/>
                <w:bCs w:val="0"/>
                <w:color w:val="000000"/>
                <w:sz w:val="18"/>
                <w:szCs w:val="18"/>
                <w:lang w:val="en-US" w:eastAsia="zh-CN"/>
              </w:rPr>
              <w:t>3</w:t>
            </w:r>
            <w:bookmarkEnd w:id="61"/>
          </w:p>
        </w:tc>
        <w:tc>
          <w:tcPr>
            <w:tcW w:w="762" w:type="pct"/>
            <w:noWrap w:val="0"/>
            <w:vAlign w:val="center"/>
          </w:tcPr>
          <w:p w14:paraId="107A4219">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586" w:type="pct"/>
            <w:noWrap w:val="0"/>
            <w:vAlign w:val="center"/>
          </w:tcPr>
          <w:p w14:paraId="5520A6A5">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766" w:type="pct"/>
            <w:gridSpan w:val="2"/>
            <w:noWrap w:val="0"/>
            <w:vAlign w:val="center"/>
          </w:tcPr>
          <w:p w14:paraId="58524F9B">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938" w:type="pct"/>
            <w:gridSpan w:val="2"/>
            <w:noWrap w:val="0"/>
            <w:vAlign w:val="center"/>
          </w:tcPr>
          <w:p w14:paraId="2B163458">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r>
      <w:tr w14:paraId="637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58AD0852">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762" w:type="pct"/>
            <w:noWrap w:val="0"/>
            <w:vAlign w:val="center"/>
          </w:tcPr>
          <w:p w14:paraId="7DB42D2D">
            <w:pPr>
              <w:keepNext/>
              <w:keepLines/>
              <w:spacing w:beforeLines="0" w:line="240" w:lineRule="auto"/>
              <w:ind w:firstLine="0" w:firstLineChars="0"/>
              <w:jc w:val="center"/>
              <w:outlineLvl w:val="1"/>
              <w:rPr>
                <w:rFonts w:hint="eastAsia" w:ascii="宋体" w:hAnsi="宋体" w:eastAsia="宋体" w:cs="宋体"/>
                <w:b w:val="0"/>
                <w:bCs w:val="0"/>
                <w:color w:val="000000"/>
                <w:sz w:val="18"/>
                <w:szCs w:val="18"/>
                <w:lang w:val="en-US" w:eastAsia="zh-CN"/>
              </w:rPr>
            </w:pPr>
            <w:bookmarkStart w:id="62" w:name="_Toc21972"/>
            <w:r>
              <w:rPr>
                <w:rFonts w:hint="eastAsia" w:ascii="宋体" w:hAnsi="宋体" w:eastAsia="宋体" w:cs="宋体"/>
                <w:b w:val="0"/>
                <w:bCs w:val="0"/>
                <w:color w:val="000000"/>
                <w:sz w:val="18"/>
                <w:szCs w:val="18"/>
                <w:lang w:val="en-US" w:eastAsia="zh-CN"/>
              </w:rPr>
              <w:t>4</w:t>
            </w:r>
            <w:bookmarkEnd w:id="62"/>
          </w:p>
        </w:tc>
        <w:tc>
          <w:tcPr>
            <w:tcW w:w="762" w:type="pct"/>
            <w:noWrap w:val="0"/>
            <w:vAlign w:val="center"/>
          </w:tcPr>
          <w:p w14:paraId="0C503EBD">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586" w:type="pct"/>
            <w:noWrap w:val="0"/>
            <w:vAlign w:val="center"/>
          </w:tcPr>
          <w:p w14:paraId="6C84B307">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766" w:type="pct"/>
            <w:gridSpan w:val="2"/>
            <w:noWrap w:val="0"/>
            <w:vAlign w:val="center"/>
          </w:tcPr>
          <w:p w14:paraId="0262C185">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938" w:type="pct"/>
            <w:gridSpan w:val="2"/>
            <w:noWrap w:val="0"/>
            <w:vAlign w:val="center"/>
          </w:tcPr>
          <w:p w14:paraId="4356F29C">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r>
      <w:tr w14:paraId="4710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noWrap w:val="0"/>
            <w:vAlign w:val="center"/>
          </w:tcPr>
          <w:p w14:paraId="70270195">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中/高费方案</w:t>
            </w:r>
          </w:p>
        </w:tc>
        <w:tc>
          <w:tcPr>
            <w:tcW w:w="1525" w:type="pct"/>
            <w:gridSpan w:val="2"/>
            <w:noWrap w:val="0"/>
            <w:vAlign w:val="center"/>
          </w:tcPr>
          <w:p w14:paraId="2DC52C4B">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方案内容</w:t>
            </w:r>
          </w:p>
        </w:tc>
        <w:tc>
          <w:tcPr>
            <w:tcW w:w="1085" w:type="pct"/>
            <w:gridSpan w:val="2"/>
            <w:noWrap w:val="0"/>
            <w:vAlign w:val="center"/>
          </w:tcPr>
          <w:p w14:paraId="6C7C8F47">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投资金额</w:t>
            </w:r>
          </w:p>
        </w:tc>
        <w:tc>
          <w:tcPr>
            <w:tcW w:w="602" w:type="pct"/>
            <w:gridSpan w:val="2"/>
            <w:noWrap w:val="0"/>
            <w:vAlign w:val="center"/>
          </w:tcPr>
          <w:p w14:paraId="25E16A60">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环境效益</w:t>
            </w:r>
          </w:p>
        </w:tc>
        <w:tc>
          <w:tcPr>
            <w:tcW w:w="604" w:type="pct"/>
            <w:noWrap w:val="0"/>
            <w:vAlign w:val="center"/>
          </w:tcPr>
          <w:p w14:paraId="26D36B44">
            <w:pPr>
              <w:adjustRightInd/>
              <w:snapToGrid/>
              <w:spacing w:beforeLines="0" w:line="240" w:lineRule="auto"/>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经济</w:t>
            </w:r>
            <w:r>
              <w:rPr>
                <w:rFonts w:hint="eastAsia" w:ascii="宋体" w:hAnsi="宋体" w:eastAsia="宋体" w:cs="宋体"/>
                <w:color w:val="000000"/>
                <w:sz w:val="18"/>
                <w:szCs w:val="18"/>
                <w:lang w:val="en-US" w:eastAsia="zh-CN"/>
              </w:rPr>
              <w:t>效益</w:t>
            </w:r>
          </w:p>
        </w:tc>
      </w:tr>
      <w:tr w14:paraId="5143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2" w:type="pct"/>
            <w:vMerge w:val="restart"/>
            <w:noWrap w:val="0"/>
            <w:vAlign w:val="center"/>
          </w:tcPr>
          <w:p w14:paraId="3B0EC5E7">
            <w:pPr>
              <w:adjustRightInd/>
              <w:snapToGrid/>
              <w:spacing w:beforeLines="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已实施完成的中/高费方案</w:t>
            </w:r>
          </w:p>
        </w:tc>
        <w:tc>
          <w:tcPr>
            <w:tcW w:w="1525" w:type="pct"/>
            <w:gridSpan w:val="2"/>
            <w:noWrap w:val="0"/>
            <w:vAlign w:val="center"/>
          </w:tcPr>
          <w:p w14:paraId="09EAE889">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3405ED75">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602" w:type="pct"/>
            <w:gridSpan w:val="2"/>
            <w:noWrap w:val="0"/>
            <w:vAlign w:val="center"/>
          </w:tcPr>
          <w:p w14:paraId="61238D2B">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604" w:type="pct"/>
            <w:noWrap w:val="0"/>
            <w:vAlign w:val="center"/>
          </w:tcPr>
          <w:p w14:paraId="77DE483E">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34F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2" w:type="pct"/>
            <w:vMerge w:val="continue"/>
            <w:noWrap w:val="0"/>
            <w:vAlign w:val="center"/>
          </w:tcPr>
          <w:p w14:paraId="6916DF3D">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525" w:type="pct"/>
            <w:gridSpan w:val="2"/>
            <w:noWrap w:val="0"/>
            <w:vAlign w:val="center"/>
          </w:tcPr>
          <w:p w14:paraId="433C14D5">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2B398362">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602" w:type="pct"/>
            <w:gridSpan w:val="2"/>
            <w:noWrap w:val="0"/>
            <w:vAlign w:val="center"/>
          </w:tcPr>
          <w:p w14:paraId="467E3ECA">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604" w:type="pct"/>
            <w:noWrap w:val="0"/>
            <w:vAlign w:val="center"/>
          </w:tcPr>
          <w:p w14:paraId="7120AD90">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0FBA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25770653">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525" w:type="pct"/>
            <w:gridSpan w:val="2"/>
            <w:noWrap w:val="0"/>
            <w:vAlign w:val="center"/>
          </w:tcPr>
          <w:p w14:paraId="12C80FFE">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3E867035">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602" w:type="pct"/>
            <w:gridSpan w:val="2"/>
            <w:noWrap w:val="0"/>
            <w:vAlign w:val="center"/>
          </w:tcPr>
          <w:p w14:paraId="09888E34">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604" w:type="pct"/>
            <w:noWrap w:val="0"/>
            <w:vAlign w:val="center"/>
          </w:tcPr>
          <w:p w14:paraId="2E0CDFDD">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5A52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pct"/>
            <w:vMerge w:val="continue"/>
            <w:noWrap w:val="0"/>
            <w:vAlign w:val="center"/>
          </w:tcPr>
          <w:p w14:paraId="01DC8350">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525" w:type="pct"/>
            <w:gridSpan w:val="2"/>
            <w:noWrap w:val="0"/>
            <w:vAlign w:val="center"/>
          </w:tcPr>
          <w:p w14:paraId="264310D5">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0C1D6826">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602" w:type="pct"/>
            <w:gridSpan w:val="2"/>
            <w:noWrap w:val="0"/>
            <w:vAlign w:val="center"/>
          </w:tcPr>
          <w:p w14:paraId="64F2648E">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604" w:type="pct"/>
            <w:noWrap w:val="0"/>
            <w:vAlign w:val="center"/>
          </w:tcPr>
          <w:p w14:paraId="0556F679">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5FA2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82" w:type="pct"/>
            <w:vMerge w:val="continue"/>
            <w:noWrap w:val="0"/>
            <w:vAlign w:val="center"/>
          </w:tcPr>
          <w:p w14:paraId="1CB0015C">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525" w:type="pct"/>
            <w:gridSpan w:val="2"/>
            <w:noWrap w:val="0"/>
            <w:vAlign w:val="center"/>
          </w:tcPr>
          <w:p w14:paraId="207F31DA">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1085" w:type="pct"/>
            <w:gridSpan w:val="2"/>
            <w:noWrap w:val="0"/>
            <w:vAlign w:val="center"/>
          </w:tcPr>
          <w:p w14:paraId="1F993BBD">
            <w:pPr>
              <w:keepNext/>
              <w:keepLines/>
              <w:spacing w:beforeLines="0" w:line="240" w:lineRule="auto"/>
              <w:ind w:firstLine="0" w:firstLineChars="0"/>
              <w:jc w:val="center"/>
              <w:outlineLvl w:val="1"/>
              <w:rPr>
                <w:rFonts w:hint="eastAsia" w:ascii="宋体" w:hAnsi="宋体" w:eastAsia="宋体" w:cs="宋体"/>
                <w:color w:val="000000"/>
                <w:sz w:val="18"/>
                <w:szCs w:val="18"/>
              </w:rPr>
            </w:pPr>
          </w:p>
        </w:tc>
        <w:tc>
          <w:tcPr>
            <w:tcW w:w="602" w:type="pct"/>
            <w:gridSpan w:val="2"/>
            <w:noWrap w:val="0"/>
            <w:vAlign w:val="center"/>
          </w:tcPr>
          <w:p w14:paraId="4EC759EE">
            <w:pPr>
              <w:adjustRightInd/>
              <w:snapToGrid/>
              <w:spacing w:beforeLines="0" w:line="240" w:lineRule="auto"/>
              <w:ind w:firstLine="0" w:firstLineChars="0"/>
              <w:jc w:val="center"/>
              <w:rPr>
                <w:rFonts w:hint="eastAsia" w:ascii="宋体" w:hAnsi="宋体" w:eastAsia="宋体" w:cs="宋体"/>
                <w:color w:val="000000"/>
                <w:sz w:val="18"/>
                <w:szCs w:val="18"/>
              </w:rPr>
            </w:pPr>
          </w:p>
        </w:tc>
        <w:tc>
          <w:tcPr>
            <w:tcW w:w="604" w:type="pct"/>
            <w:noWrap w:val="0"/>
            <w:vAlign w:val="center"/>
          </w:tcPr>
          <w:p w14:paraId="2D92B5ED">
            <w:pPr>
              <w:adjustRightInd/>
              <w:snapToGrid/>
              <w:spacing w:beforeLines="0" w:line="240" w:lineRule="auto"/>
              <w:ind w:firstLine="0" w:firstLineChars="0"/>
              <w:jc w:val="center"/>
              <w:rPr>
                <w:rFonts w:hint="eastAsia" w:ascii="宋体" w:hAnsi="宋体" w:eastAsia="宋体" w:cs="宋体"/>
                <w:color w:val="000000"/>
                <w:sz w:val="18"/>
                <w:szCs w:val="18"/>
              </w:rPr>
            </w:pPr>
          </w:p>
        </w:tc>
      </w:tr>
      <w:tr w14:paraId="14AC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000" w:type="pct"/>
            <w:gridSpan w:val="8"/>
            <w:noWrap w:val="0"/>
            <w:vAlign w:val="center"/>
          </w:tcPr>
          <w:p w14:paraId="0E39EAA5">
            <w:pPr>
              <w:keepNext w:val="0"/>
              <w:keepLines w:val="0"/>
              <w:pageBreakBefore w:val="0"/>
              <w:widowControl/>
              <w:kinsoku/>
              <w:wordWrap/>
              <w:overflowPunct/>
              <w:topLinePunct w:val="0"/>
              <w:autoSpaceDE/>
              <w:autoSpaceDN/>
              <w:bidi w:val="0"/>
              <w:adjustRightInd w:val="0"/>
              <w:snapToGrid/>
              <w:spacing w:line="240" w:lineRule="auto"/>
              <w:ind w:firstLine="420"/>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本企业已完成实施本轮所有清洁生产方案，达到验收条件，现申请验收。本企业承诺，提交的文件资料完整、真实、准确，且未隐瞒应当公开的信息。 </w:t>
            </w:r>
          </w:p>
          <w:p w14:paraId="6A474F26">
            <w:pPr>
              <w:keepNext w:val="0"/>
              <w:keepLines w:val="0"/>
              <w:pageBreakBefore w:val="0"/>
              <w:widowControl/>
              <w:kinsoku/>
              <w:wordWrap/>
              <w:overflowPunct/>
              <w:topLinePunct w:val="0"/>
              <w:autoSpaceDE/>
              <w:autoSpaceDN/>
              <w:bidi w:val="0"/>
              <w:adjustRightInd w:val="0"/>
              <w:snapToGrid/>
              <w:spacing w:line="240" w:lineRule="auto"/>
              <w:ind w:firstLine="420"/>
              <w:textAlignment w:val="auto"/>
              <w:rPr>
                <w:rFonts w:hint="eastAsia" w:ascii="宋体" w:hAnsi="宋体" w:eastAsia="宋体" w:cs="宋体"/>
                <w:kern w:val="0"/>
                <w:sz w:val="18"/>
                <w:szCs w:val="18"/>
              </w:rPr>
            </w:pPr>
          </w:p>
          <w:p w14:paraId="25CBD93A">
            <w:pPr>
              <w:keepNext w:val="0"/>
              <w:keepLines w:val="0"/>
              <w:pageBreakBefore w:val="0"/>
              <w:widowControl/>
              <w:kinsoku/>
              <w:wordWrap/>
              <w:overflowPunct/>
              <w:topLinePunct w:val="0"/>
              <w:autoSpaceDE/>
              <w:autoSpaceDN/>
              <w:bidi w:val="0"/>
              <w:adjustRightInd w:val="0"/>
              <w:snapToGrid/>
              <w:spacing w:line="240" w:lineRule="auto"/>
              <w:ind w:firstLine="420"/>
              <w:textAlignment w:val="auto"/>
              <w:rPr>
                <w:rFonts w:hint="eastAsia" w:ascii="宋体" w:hAnsi="宋体" w:eastAsia="宋体" w:cs="宋体"/>
                <w:kern w:val="0"/>
                <w:sz w:val="18"/>
                <w:szCs w:val="18"/>
              </w:rPr>
            </w:pPr>
          </w:p>
          <w:p w14:paraId="4FE4D5C4">
            <w:pPr>
              <w:keepNext w:val="0"/>
              <w:keepLines w:val="0"/>
              <w:pageBreakBefore w:val="0"/>
              <w:widowControl/>
              <w:kinsoku/>
              <w:wordWrap/>
              <w:overflowPunct/>
              <w:topLinePunct w:val="0"/>
              <w:autoSpaceDE/>
              <w:autoSpaceDN/>
              <w:bidi w:val="0"/>
              <w:adjustRightInd w:val="0"/>
              <w:snapToGrid/>
              <w:spacing w:line="240" w:lineRule="auto"/>
              <w:ind w:firstLine="420"/>
              <w:textAlignment w:val="auto"/>
              <w:rPr>
                <w:rFonts w:hint="eastAsia" w:ascii="宋体" w:hAnsi="宋体" w:eastAsia="宋体" w:cs="宋体"/>
                <w:color w:val="000000"/>
                <w:sz w:val="18"/>
                <w:szCs w:val="18"/>
              </w:rPr>
            </w:pPr>
            <w:r>
              <w:rPr>
                <w:rFonts w:hint="eastAsia" w:ascii="宋体" w:hAnsi="宋体" w:eastAsia="宋体" w:cs="宋体"/>
                <w:kern w:val="0"/>
                <w:sz w:val="18"/>
                <w:szCs w:val="18"/>
              </w:rPr>
              <w:t>企业（盖章）</w:t>
            </w:r>
          </w:p>
        </w:tc>
      </w:tr>
      <w:tr w14:paraId="6C85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62F3B2F">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a</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危险废物。包括列入《国家危险废物名录》的危险废物，以及根据国家规定的危险废物鉴别标准和鉴别方法认定的具有危险特性的废物。</w:t>
            </w:r>
          </w:p>
          <w:p w14:paraId="23EDC5B4">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b</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剧毒化学品、列入《重点环境管理危险化学品目录》的化学品，以及含有上述化学品的物质。</w:t>
            </w:r>
          </w:p>
          <w:p w14:paraId="67428EC1">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c</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含有铅、汞、镉、铬等重金属和类金属砷的物质。</w:t>
            </w:r>
          </w:p>
          <w:p w14:paraId="3149C5E5">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sz w:val="18"/>
                <w:szCs w:val="18"/>
                <w:lang w:val="en-US" w:eastAsia="zh-CN"/>
              </w:rPr>
            </w:pPr>
            <w:r>
              <w:rPr>
                <w:rFonts w:hint="default" w:ascii="宋体" w:hAnsi="宋体" w:cs="宋体"/>
                <w:sz w:val="18"/>
                <w:szCs w:val="18"/>
                <w:vertAlign w:val="superscript"/>
                <w:lang w:eastAsia="zh-CN"/>
              </w:rPr>
              <w:t>d</w:t>
            </w:r>
            <w:r>
              <w:rPr>
                <w:rFonts w:hint="eastAsia" w:ascii="宋体" w:hAnsi="宋体" w:cs="宋体"/>
                <w:sz w:val="18"/>
                <w:szCs w:val="18"/>
                <w:vertAlign w:val="baseline"/>
                <w:lang w:val="en-US" w:eastAsia="zh-CN"/>
              </w:rPr>
              <w:t xml:space="preserve"> </w:t>
            </w:r>
            <w:r>
              <w:rPr>
                <w:rFonts w:hint="default" w:ascii="宋体" w:hAnsi="宋体" w:eastAsia="宋体" w:cs="宋体"/>
                <w:sz w:val="18"/>
                <w:szCs w:val="18"/>
                <w:lang w:val="en-US" w:eastAsia="zh-CN"/>
              </w:rPr>
              <w:t>《关于持久性有机污染物的斯德哥尔摩公约》附件所列物质。</w:t>
            </w:r>
          </w:p>
          <w:p w14:paraId="3F2429B5">
            <w:pPr>
              <w:keepNext w:val="0"/>
              <w:keepLines w:val="0"/>
              <w:pageBreakBefore w:val="0"/>
              <w:widowControl/>
              <w:kinsoku/>
              <w:wordWrap/>
              <w:overflowPunct/>
              <w:topLinePunct w:val="0"/>
              <w:autoSpaceDE/>
              <w:autoSpaceDN/>
              <w:bidi w:val="0"/>
              <w:adjustRightInd w:val="0"/>
              <w:snapToGrid w:val="0"/>
              <w:spacing w:line="240" w:lineRule="auto"/>
              <w:ind w:left="780" w:leftChars="200" w:hanging="360" w:hangingChars="200"/>
              <w:textAlignment w:val="auto"/>
              <w:rPr>
                <w:rFonts w:hint="eastAsia" w:ascii="宋体" w:hAnsi="宋体" w:eastAsia="宋体" w:cs="宋体"/>
                <w:kern w:val="0"/>
                <w:sz w:val="18"/>
                <w:szCs w:val="18"/>
              </w:rPr>
            </w:pPr>
            <w:r>
              <w:rPr>
                <w:rFonts w:hint="eastAsia" w:ascii="宋体" w:hAnsi="宋体" w:eastAsia="宋体" w:cs="宋体"/>
                <w:sz w:val="18"/>
                <w:szCs w:val="18"/>
                <w:vertAlign w:val="superscript"/>
                <w:lang w:val="en-US" w:eastAsia="zh-CN"/>
              </w:rPr>
              <w:t>e</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其他具有毒性、可能污染环境的物质。</w:t>
            </w:r>
          </w:p>
        </w:tc>
      </w:tr>
    </w:tbl>
    <w:p w14:paraId="5BA19A5E">
      <w:r>
        <w:br w:type="page"/>
      </w:r>
    </w:p>
    <w:p w14:paraId="7E35773A">
      <w:pPr>
        <w:pStyle w:val="81"/>
        <w:spacing w:after="156"/>
      </w:pPr>
      <w:bookmarkStart w:id="63" w:name="_Toc14953"/>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清洁生产审核验收报告内容框架</w:t>
      </w:r>
      <w:bookmarkEnd w:id="63"/>
    </w:p>
    <w:p w14:paraId="210899DE">
      <w:pPr>
        <w:pStyle w:val="6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企业清洁生产审核验收报告内容框架如下：</w:t>
      </w:r>
    </w:p>
    <w:p w14:paraId="430388D1">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F.</w:t>
      </w:r>
      <w:r>
        <w:rPr>
          <w:rFonts w:hint="eastAsia" w:cs="Times New Roman"/>
          <w:lang w:val="en-US" w:eastAsia="zh-CN"/>
        </w:rPr>
        <w:t>1</w:t>
      </w:r>
      <w:r>
        <w:rPr>
          <w:rFonts w:hint="eastAsia" w:hAnsi="Times New Roman" w:cs="Times New Roman"/>
          <w:lang w:val="en-US" w:eastAsia="zh-CN"/>
        </w:rPr>
        <w:t xml:space="preserve"> 前言</w:t>
      </w:r>
    </w:p>
    <w:p w14:paraId="68FF768A">
      <w:pPr>
        <w:pStyle w:val="147"/>
        <w:bidi w:val="0"/>
        <w:rPr>
          <w:rFonts w:hint="default" w:ascii="黑体" w:hAnsi="黑体" w:eastAsia="黑体" w:cs="黑体"/>
          <w:lang w:val="en-US" w:eastAsia="zh-CN"/>
        </w:rPr>
      </w:pPr>
      <w:r>
        <w:rPr>
          <w:rFonts w:hint="eastAsia" w:ascii="黑体" w:hAnsi="黑体" w:eastAsia="黑体" w:cs="黑体"/>
          <w:lang w:val="en-US" w:eastAsia="zh-CN"/>
        </w:rPr>
        <w:t>F.1.1 本轮清洁生产审核情况</w:t>
      </w:r>
    </w:p>
    <w:p w14:paraId="568F73A8">
      <w:pPr>
        <w:pStyle w:val="147"/>
        <w:bidi w:val="0"/>
        <w:rPr>
          <w:rFonts w:hint="eastAsia" w:ascii="黑体" w:hAnsi="黑体" w:eastAsia="黑体" w:cs="黑体"/>
          <w:lang w:val="en-US" w:eastAsia="zh-CN"/>
        </w:rPr>
      </w:pPr>
      <w:r>
        <w:rPr>
          <w:rFonts w:hint="eastAsia" w:ascii="黑体" w:hAnsi="黑体" w:eastAsia="黑体" w:cs="黑体"/>
          <w:lang w:val="en-US" w:eastAsia="zh-CN"/>
        </w:rPr>
        <w:t>F.1.2 报告编制依据</w:t>
      </w:r>
    </w:p>
    <w:p w14:paraId="4DE0A4A5">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F.2 已实施清洁生产方案的保持情况</w:t>
      </w:r>
    </w:p>
    <w:p w14:paraId="2C4EE8B2">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F.3 无/低费方案、中/高费方案实施情况</w:t>
      </w:r>
    </w:p>
    <w:p w14:paraId="76CB15C8">
      <w:pPr>
        <w:pStyle w:val="147"/>
        <w:bidi w:val="0"/>
        <w:rPr>
          <w:rFonts w:hint="default" w:ascii="黑体" w:hAnsi="黑体" w:eastAsia="黑体" w:cs="黑体"/>
          <w:lang w:val="en-US" w:eastAsia="zh-CN"/>
        </w:rPr>
      </w:pPr>
      <w:r>
        <w:rPr>
          <w:rFonts w:hint="eastAsia" w:ascii="黑体" w:hAnsi="黑体" w:eastAsia="黑体" w:cs="黑体"/>
          <w:lang w:val="en-US" w:eastAsia="zh-CN"/>
        </w:rPr>
        <w:t>F.3.1 方案实际实施的技术路线及实施情况</w:t>
      </w:r>
    </w:p>
    <w:p w14:paraId="5CDFBD36">
      <w:pPr>
        <w:pStyle w:val="147"/>
        <w:bidi w:val="0"/>
        <w:rPr>
          <w:rFonts w:hint="default" w:ascii="黑体" w:hAnsi="黑体" w:eastAsia="黑体" w:cs="黑体"/>
          <w:lang w:val="en-US" w:eastAsia="zh-CN"/>
        </w:rPr>
      </w:pPr>
      <w:r>
        <w:rPr>
          <w:rFonts w:hint="eastAsia" w:ascii="黑体" w:hAnsi="黑体" w:eastAsia="黑体" w:cs="黑体"/>
          <w:lang w:val="en-US" w:eastAsia="zh-CN"/>
        </w:rPr>
        <w:t>F.3.2 环境效益与经济效益分析</w:t>
      </w:r>
    </w:p>
    <w:p w14:paraId="3D2E5019">
      <w:pPr>
        <w:pStyle w:val="147"/>
        <w:bidi w:val="0"/>
        <w:rPr>
          <w:rFonts w:hint="eastAsia" w:ascii="黑体" w:hAnsi="黑体" w:eastAsia="黑体" w:cs="黑体"/>
          <w:lang w:val="en-US" w:eastAsia="zh-CN"/>
        </w:rPr>
      </w:pPr>
      <w:r>
        <w:rPr>
          <w:rFonts w:hint="eastAsia" w:ascii="黑体" w:hAnsi="黑体" w:eastAsia="黑体" w:cs="黑体"/>
          <w:lang w:val="en-US" w:eastAsia="zh-CN"/>
        </w:rPr>
        <w:t>F.3.3 环境效益与经济效益汇总</w:t>
      </w:r>
    </w:p>
    <w:p w14:paraId="10A8CBD1">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F.4 企业清洁生产审核绩效</w:t>
      </w:r>
    </w:p>
    <w:p w14:paraId="0589810E">
      <w:pPr>
        <w:pStyle w:val="147"/>
        <w:bidi w:val="0"/>
        <w:rPr>
          <w:rFonts w:hint="default" w:ascii="黑体" w:hAnsi="黑体" w:eastAsia="黑体" w:cs="黑体"/>
          <w:lang w:val="en-US" w:eastAsia="zh-CN"/>
        </w:rPr>
      </w:pPr>
      <w:r>
        <w:rPr>
          <w:rFonts w:hint="eastAsia" w:ascii="黑体" w:hAnsi="黑体" w:eastAsia="黑体" w:cs="黑体"/>
          <w:lang w:val="en-US" w:eastAsia="zh-CN"/>
        </w:rPr>
        <w:t>F.4.1 目标完成情况</w:t>
      </w:r>
    </w:p>
    <w:p w14:paraId="2688FD2F">
      <w:pPr>
        <w:pStyle w:val="147"/>
        <w:bidi w:val="0"/>
        <w:rPr>
          <w:rFonts w:hint="default" w:ascii="黑体" w:hAnsi="黑体" w:eastAsia="黑体" w:cs="黑体"/>
          <w:lang w:val="en-US" w:eastAsia="zh-CN"/>
        </w:rPr>
      </w:pPr>
      <w:r>
        <w:rPr>
          <w:rFonts w:hint="eastAsia" w:ascii="黑体" w:hAnsi="黑体" w:eastAsia="黑体" w:cs="黑体"/>
          <w:lang w:val="en-US" w:eastAsia="zh-CN"/>
        </w:rPr>
        <w:t>F.4.2 清洁生产水平评价</w:t>
      </w:r>
    </w:p>
    <w:p w14:paraId="291A7CF8">
      <w:pPr>
        <w:pStyle w:val="147"/>
        <w:bidi w:val="0"/>
        <w:rPr>
          <w:rFonts w:hint="default" w:ascii="黑体" w:hAnsi="黑体" w:eastAsia="黑体" w:cs="黑体"/>
          <w:lang w:val="en-US" w:eastAsia="zh-CN"/>
        </w:rPr>
      </w:pPr>
      <w:r>
        <w:rPr>
          <w:rFonts w:hint="eastAsia" w:ascii="黑体" w:hAnsi="黑体" w:eastAsia="黑体" w:cs="黑体"/>
          <w:lang w:val="en-US" w:eastAsia="zh-CN"/>
        </w:rPr>
        <w:t>F.4.3 污染物排放和有毒有害物质使用情况</w:t>
      </w:r>
    </w:p>
    <w:p w14:paraId="20EEDE61">
      <w:pPr>
        <w:pStyle w:val="147"/>
        <w:bidi w:val="0"/>
        <w:rPr>
          <w:rFonts w:hint="eastAsia" w:ascii="黑体" w:hAnsi="黑体" w:eastAsia="黑体" w:cs="黑体"/>
          <w:lang w:val="en-US" w:eastAsia="zh-CN"/>
        </w:rPr>
      </w:pPr>
      <w:r>
        <w:rPr>
          <w:rFonts w:hint="eastAsia" w:ascii="黑体" w:hAnsi="黑体" w:eastAsia="黑体" w:cs="黑体"/>
          <w:lang w:val="en-US" w:eastAsia="zh-CN"/>
        </w:rPr>
        <w:t>F.4.4 审核绩效</w:t>
      </w:r>
    </w:p>
    <w:p w14:paraId="705BF0D1">
      <w:pPr>
        <w:pStyle w:val="110"/>
        <w:numPr>
          <w:ilvl w:val="2"/>
          <w:numId w:val="0"/>
        </w:numPr>
        <w:bidi w:val="0"/>
        <w:ind w:leftChars="0"/>
        <w:rPr>
          <w:rFonts w:hint="eastAsia" w:hAnsi="Times New Roman" w:cs="Times New Roman"/>
          <w:lang w:val="en-US" w:eastAsia="zh-CN"/>
        </w:rPr>
      </w:pPr>
      <w:r>
        <w:rPr>
          <w:rFonts w:hint="eastAsia" w:hAnsi="Times New Roman" w:cs="Times New Roman"/>
          <w:lang w:val="en-US" w:eastAsia="zh-CN"/>
        </w:rPr>
        <w:t>F.5 持续清洁生产</w:t>
      </w:r>
    </w:p>
    <w:p w14:paraId="20B66FC3">
      <w:pPr>
        <w:pStyle w:val="147"/>
        <w:bidi w:val="0"/>
        <w:rPr>
          <w:rFonts w:hint="eastAsia" w:ascii="黑体" w:hAnsi="黑体" w:eastAsia="黑体" w:cs="黑体"/>
          <w:lang w:val="en-US" w:eastAsia="zh-CN"/>
        </w:rPr>
      </w:pPr>
      <w:r>
        <w:rPr>
          <w:rFonts w:hint="eastAsia" w:ascii="黑体" w:hAnsi="黑体" w:eastAsia="黑体" w:cs="黑体"/>
          <w:lang w:val="en-US" w:eastAsia="zh-CN"/>
        </w:rPr>
        <w:t>F.5.1 建立和完善清洁生产组织</w:t>
      </w:r>
    </w:p>
    <w:p w14:paraId="78351508">
      <w:pPr>
        <w:pStyle w:val="147"/>
        <w:bidi w:val="0"/>
        <w:rPr>
          <w:rFonts w:hint="default" w:ascii="黑体" w:hAnsi="黑体" w:eastAsia="黑体" w:cs="黑体"/>
          <w:lang w:val="en-US" w:eastAsia="zh-CN"/>
        </w:rPr>
      </w:pPr>
      <w:r>
        <w:rPr>
          <w:rFonts w:hint="eastAsia" w:ascii="黑体" w:hAnsi="黑体" w:eastAsia="黑体" w:cs="黑体"/>
          <w:lang w:val="en-US" w:eastAsia="zh-CN"/>
        </w:rPr>
        <w:t>F.5.2 建立和完善清洁生产管理制度</w:t>
      </w:r>
    </w:p>
    <w:p w14:paraId="78557F11">
      <w:pPr>
        <w:pStyle w:val="147"/>
        <w:bidi w:val="0"/>
        <w:rPr>
          <w:rFonts w:hint="eastAsia" w:ascii="黑体" w:hAnsi="黑体" w:eastAsia="黑体" w:cs="黑体"/>
          <w:lang w:val="en-US" w:eastAsia="zh-CN"/>
        </w:rPr>
      </w:pPr>
      <w:r>
        <w:rPr>
          <w:rFonts w:hint="eastAsia" w:ascii="黑体" w:hAnsi="黑体" w:eastAsia="黑体" w:cs="黑体"/>
          <w:lang w:val="en-US" w:eastAsia="zh-CN"/>
        </w:rPr>
        <w:t>F.5.3 制定持续清洁生产计划</w:t>
      </w:r>
    </w:p>
    <w:p w14:paraId="08E2CC93">
      <w:pPr>
        <w:pStyle w:val="110"/>
        <w:numPr>
          <w:ilvl w:val="2"/>
          <w:numId w:val="0"/>
        </w:numPr>
        <w:bidi w:val="0"/>
        <w:ind w:leftChars="0"/>
        <w:rPr>
          <w:rFonts w:hint="default" w:hAnsi="Times New Roman" w:cs="Times New Roman"/>
          <w:lang w:val="en-US" w:eastAsia="zh-CN"/>
        </w:rPr>
      </w:pPr>
      <w:r>
        <w:rPr>
          <w:rFonts w:hint="eastAsia" w:hAnsi="Times New Roman" w:cs="Times New Roman"/>
          <w:lang w:val="en-US" w:eastAsia="zh-CN"/>
        </w:rPr>
        <w:t>F.6 结论</w:t>
      </w:r>
    </w:p>
    <w:p w14:paraId="3CC9E602">
      <w:pPr>
        <w:rPr>
          <w:rFonts w:hint="default" w:cs="Times New Roman"/>
          <w:lang w:val="en-US" w:eastAsia="zh-CN"/>
        </w:rPr>
      </w:pPr>
      <w:r>
        <w:rPr>
          <w:rFonts w:hint="default" w:cs="Times New Roman"/>
          <w:lang w:val="en-US" w:eastAsia="zh-CN"/>
        </w:rPr>
        <w:br w:type="page"/>
      </w:r>
    </w:p>
    <w:p w14:paraId="3D835533">
      <w:pPr>
        <w:pStyle w:val="81"/>
        <w:shd w:val="clear" w:color="FFFFFF" w:fill="FFFFFF"/>
        <w:spacing w:after="156"/>
      </w:pPr>
      <w:bookmarkStart w:id="64" w:name="_Toc17194"/>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清洁生产审核验收绩效表</w:t>
      </w:r>
      <w:bookmarkEnd w:id="64"/>
    </w:p>
    <w:p w14:paraId="345B37AC">
      <w:pPr>
        <w:pStyle w:val="6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rPr>
      </w:pPr>
      <w:r>
        <w:rPr>
          <w:rFonts w:hint="eastAsia" w:ascii="黑体" w:hAnsi="黑体" w:eastAsia="黑体" w:cs="黑体"/>
          <w:lang w:val="en-US" w:eastAsia="zh-CN"/>
        </w:rPr>
        <w:t>表G.1 清洁生产审核验收绩效表</w:t>
      </w:r>
    </w:p>
    <w:p w14:paraId="7F933057">
      <w:pPr>
        <w:adjustRightInd/>
        <w:snapToGrid/>
        <w:spacing w:beforeLines="0" w:line="560" w:lineRule="exact"/>
        <w:ind w:firstLine="0" w:firstLineChars="0"/>
        <w:jc w:val="right"/>
        <w:rPr>
          <w:rFonts w:hint="eastAsia" w:ascii="宋体" w:hAnsi="宋体" w:eastAsia="宋体" w:cs="宋体"/>
          <w:color w:val="000000"/>
          <w:sz w:val="18"/>
          <w:szCs w:val="18"/>
        </w:rPr>
      </w:pPr>
      <w:r>
        <w:rPr>
          <w:rFonts w:hint="eastAsia" w:ascii="宋体" w:hAnsi="宋体" w:eastAsia="宋体" w:cs="宋体"/>
          <w:color w:val="000000"/>
          <w:sz w:val="18"/>
          <w:szCs w:val="18"/>
        </w:rPr>
        <w:t>填表时间：      年    月    日</w:t>
      </w:r>
    </w:p>
    <w:tbl>
      <w:tblPr>
        <w:tblStyle w:val="3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8"/>
        <w:gridCol w:w="768"/>
        <w:gridCol w:w="1001"/>
        <w:gridCol w:w="1365"/>
        <w:gridCol w:w="176"/>
        <w:gridCol w:w="2213"/>
        <w:gridCol w:w="144"/>
        <w:gridCol w:w="1370"/>
        <w:gridCol w:w="1175"/>
      </w:tblGrid>
      <w:tr w14:paraId="01752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5EB945CE">
            <w:pPr>
              <w:adjustRightInd/>
              <w:snapToGrid/>
              <w:spacing w:beforeLines="0" w:line="240" w:lineRule="auto"/>
              <w:ind w:firstLine="0" w:firstLineChars="0"/>
              <w:jc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本轮清洁生产已实施方案</w:t>
            </w:r>
            <w:r>
              <w:rPr>
                <w:rFonts w:hint="eastAsia" w:ascii="宋体" w:hAnsi="宋体" w:eastAsia="宋体" w:cs="宋体"/>
                <w:b w:val="0"/>
                <w:bCs w:val="0"/>
                <w:color w:val="000000"/>
                <w:sz w:val="18"/>
                <w:szCs w:val="18"/>
                <w:lang w:val="en-US" w:eastAsia="zh-CN"/>
              </w:rPr>
              <w:t>效益</w:t>
            </w:r>
          </w:p>
        </w:tc>
      </w:tr>
      <w:tr w14:paraId="4D16E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11" w:type="pct"/>
            <w:gridSpan w:val="2"/>
            <w:tcBorders>
              <w:top w:val="single" w:color="auto" w:sz="4" w:space="0"/>
              <w:left w:val="single" w:color="auto" w:sz="4" w:space="0"/>
              <w:right w:val="single" w:color="auto" w:sz="4" w:space="0"/>
            </w:tcBorders>
            <w:noWrap w:val="0"/>
            <w:vAlign w:val="center"/>
          </w:tcPr>
          <w:p w14:paraId="33AB1346">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清洁生产方案</w:t>
            </w:r>
          </w:p>
        </w:tc>
        <w:tc>
          <w:tcPr>
            <w:tcW w:w="1328" w:type="pct"/>
            <w:gridSpan w:val="3"/>
            <w:tcBorders>
              <w:top w:val="single" w:color="auto" w:sz="4" w:space="0"/>
              <w:left w:val="single" w:color="auto" w:sz="4" w:space="0"/>
              <w:right w:val="single" w:color="auto" w:sz="4" w:space="0"/>
            </w:tcBorders>
            <w:noWrap w:val="0"/>
            <w:vAlign w:val="center"/>
          </w:tcPr>
          <w:p w14:paraId="00BFB3C8">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已实施无/低费方案</w:t>
            </w:r>
          </w:p>
        </w:tc>
        <w:tc>
          <w:tcPr>
            <w:tcW w:w="1156" w:type="pct"/>
            <w:tcBorders>
              <w:top w:val="single" w:color="auto" w:sz="4" w:space="0"/>
              <w:left w:val="single" w:color="auto" w:sz="4" w:space="0"/>
              <w:right w:val="single" w:color="auto" w:sz="4" w:space="0"/>
            </w:tcBorders>
            <w:noWrap w:val="0"/>
            <w:vAlign w:val="center"/>
          </w:tcPr>
          <w:p w14:paraId="17D35CC1">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已实施</w:t>
            </w:r>
            <w:r>
              <w:rPr>
                <w:rFonts w:hint="eastAsia" w:ascii="宋体" w:hAnsi="宋体" w:eastAsia="宋体" w:cs="宋体"/>
                <w:b w:val="0"/>
                <w:bCs w:val="0"/>
                <w:color w:val="000000"/>
                <w:sz w:val="18"/>
                <w:szCs w:val="18"/>
              </w:rPr>
              <w:t>中</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高费方案</w:t>
            </w: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3E781E5D">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合计</w:t>
            </w:r>
          </w:p>
        </w:tc>
      </w:tr>
      <w:tr w14:paraId="57D7D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24795BC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方案个数（个）</w:t>
            </w:r>
          </w:p>
        </w:tc>
        <w:tc>
          <w:tcPr>
            <w:tcW w:w="1328" w:type="pct"/>
            <w:gridSpan w:val="3"/>
            <w:tcBorders>
              <w:top w:val="single" w:color="auto" w:sz="4" w:space="0"/>
              <w:left w:val="single" w:color="auto" w:sz="4" w:space="0"/>
              <w:bottom w:val="single" w:color="auto" w:sz="4" w:space="0"/>
              <w:right w:val="single" w:color="auto" w:sz="4" w:space="0"/>
            </w:tcBorders>
            <w:noWrap w:val="0"/>
            <w:vAlign w:val="center"/>
          </w:tcPr>
          <w:p w14:paraId="6F934D97">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456A7C7">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3CDC09C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45EAB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029594D1">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投资</w:t>
            </w:r>
            <w:r>
              <w:rPr>
                <w:rFonts w:hint="eastAsia" w:ascii="宋体" w:hAnsi="宋体" w:eastAsia="宋体" w:cs="宋体"/>
                <w:b w:val="0"/>
                <w:bCs w:val="0"/>
                <w:color w:val="000000"/>
                <w:sz w:val="18"/>
                <w:szCs w:val="18"/>
                <w:lang w:val="en-US" w:eastAsia="zh-CN"/>
              </w:rPr>
              <w:t>金额</w:t>
            </w:r>
            <w:r>
              <w:rPr>
                <w:rFonts w:hint="eastAsia" w:ascii="宋体" w:hAnsi="宋体" w:eastAsia="宋体" w:cs="宋体"/>
                <w:b w:val="0"/>
                <w:bCs w:val="0"/>
                <w:color w:val="000000"/>
                <w:sz w:val="18"/>
                <w:szCs w:val="18"/>
              </w:rPr>
              <w:t>（万元）</w:t>
            </w:r>
          </w:p>
        </w:tc>
        <w:tc>
          <w:tcPr>
            <w:tcW w:w="1328" w:type="pct"/>
            <w:gridSpan w:val="3"/>
            <w:tcBorders>
              <w:top w:val="single" w:color="auto" w:sz="4" w:space="0"/>
              <w:left w:val="single" w:color="auto" w:sz="4" w:space="0"/>
              <w:bottom w:val="single" w:color="auto" w:sz="4" w:space="0"/>
              <w:right w:val="single" w:color="auto" w:sz="4" w:space="0"/>
            </w:tcBorders>
            <w:noWrap w:val="0"/>
            <w:vAlign w:val="center"/>
          </w:tcPr>
          <w:p w14:paraId="4D4CFD47">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01F92AD2">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2EF6FFED">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1BCF6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6C72B2B6">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削减污染物排放的经济效益（万元/年）</w:t>
            </w:r>
          </w:p>
        </w:tc>
        <w:tc>
          <w:tcPr>
            <w:tcW w:w="924" w:type="pct"/>
            <w:gridSpan w:val="2"/>
            <w:tcBorders>
              <w:top w:val="single" w:color="auto" w:sz="4" w:space="0"/>
              <w:left w:val="single" w:color="auto" w:sz="4" w:space="0"/>
              <w:bottom w:val="single" w:color="auto" w:sz="4" w:space="0"/>
              <w:right w:val="single" w:color="auto" w:sz="4" w:space="0"/>
            </w:tcBorders>
            <w:noWrap w:val="0"/>
            <w:vAlign w:val="center"/>
          </w:tcPr>
          <w:p w14:paraId="48EE3902">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14:paraId="7A843871">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节能降耗的经济效益</w:t>
            </w:r>
          </w:p>
          <w:p w14:paraId="1DEAD951">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（万元/年）</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A077A6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791" w:type="pct"/>
            <w:gridSpan w:val="2"/>
            <w:tcBorders>
              <w:top w:val="single" w:color="auto" w:sz="4" w:space="0"/>
              <w:left w:val="single" w:color="auto" w:sz="4" w:space="0"/>
              <w:bottom w:val="single" w:color="auto" w:sz="4" w:space="0"/>
              <w:right w:val="single" w:color="auto" w:sz="4" w:space="0"/>
            </w:tcBorders>
            <w:noWrap w:val="0"/>
            <w:vAlign w:val="center"/>
          </w:tcPr>
          <w:p w14:paraId="3B56CC43">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经济效益</w:t>
            </w:r>
          </w:p>
          <w:p w14:paraId="3A0A145B">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（万元/年）</w:t>
            </w:r>
            <w:r>
              <w:rPr>
                <w:rFonts w:hint="eastAsia" w:ascii="宋体" w:hAnsi="宋体" w:eastAsia="宋体" w:cs="宋体"/>
                <w:b w:val="0"/>
                <w:bCs w:val="0"/>
                <w:color w:val="000000"/>
                <w:sz w:val="18"/>
                <w:szCs w:val="18"/>
                <w:vertAlign w:val="superscript"/>
              </w:rPr>
              <w:t>[1]</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68B10F49">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1C472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461BF4E">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污染减排情况（包含但不限于以下内容）</w:t>
            </w:r>
          </w:p>
        </w:tc>
      </w:tr>
      <w:tr w14:paraId="48A90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20C44CB8">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废水减排</w:t>
            </w:r>
          </w:p>
          <w:p w14:paraId="45EC61DF">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0F9CF140">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COD减排</w:t>
            </w:r>
          </w:p>
          <w:p w14:paraId="42906F1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69E9740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氨氮减排</w:t>
            </w:r>
          </w:p>
          <w:p w14:paraId="3371804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5CABB159">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总磷减排</w:t>
            </w:r>
          </w:p>
          <w:p w14:paraId="58F1F7D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r>
      <w:tr w14:paraId="16D15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3508A446">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72230A8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4CA42C7B">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7233FE0A">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0BA36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7F16B48A">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SO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减排</w:t>
            </w:r>
          </w:p>
          <w:p w14:paraId="65FC9CB0">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（吨/年）</w:t>
            </w: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076703B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NOx减排</w:t>
            </w:r>
          </w:p>
          <w:p w14:paraId="20D3AE4A">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3EC5C3A7">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烟</w:t>
            </w:r>
            <w:r>
              <w:rPr>
                <w:rFonts w:hint="eastAsia" w:ascii="宋体" w:hAnsi="宋体" w:eastAsia="宋体" w:cs="宋体"/>
                <w:b w:val="0"/>
                <w:bCs w:val="0"/>
                <w:color w:val="000000"/>
                <w:sz w:val="18"/>
                <w:szCs w:val="18"/>
                <w:lang w:val="en-US" w:eastAsia="zh-CN"/>
              </w:rPr>
              <w:t>粉</w:t>
            </w:r>
            <w:r>
              <w:rPr>
                <w:rFonts w:hint="eastAsia" w:ascii="宋体" w:hAnsi="宋体" w:eastAsia="宋体" w:cs="宋体"/>
                <w:b w:val="0"/>
                <w:bCs w:val="0"/>
                <w:color w:val="000000"/>
                <w:sz w:val="18"/>
                <w:szCs w:val="18"/>
              </w:rPr>
              <w:t>尘减排</w:t>
            </w:r>
          </w:p>
          <w:p w14:paraId="61607BB5">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（吨/年）</w:t>
            </w: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5AFC2BD3">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VOCs</w:t>
            </w:r>
          </w:p>
          <w:p w14:paraId="5A2F9E96">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（吨/年）</w:t>
            </w:r>
          </w:p>
        </w:tc>
      </w:tr>
      <w:tr w14:paraId="6DFB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10BEB746">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721C673F">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7F6B4633">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2F130B65">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r>
      <w:tr w14:paraId="2DF05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0DE8FA5D">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一般工业固体废物</w:t>
            </w:r>
            <w:r>
              <w:rPr>
                <w:rFonts w:hint="eastAsia" w:ascii="宋体" w:hAnsi="宋体" w:eastAsia="宋体" w:cs="宋体"/>
                <w:b w:val="0"/>
                <w:bCs w:val="0"/>
                <w:color w:val="000000"/>
                <w:sz w:val="18"/>
                <w:szCs w:val="18"/>
              </w:rPr>
              <w:t>（吨/年）</w:t>
            </w: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1A09ED4B">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危险废物</w:t>
            </w:r>
          </w:p>
          <w:p w14:paraId="0C629135">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rPr>
              <w:t>（吨/年）</w:t>
            </w: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7E8337BB">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vertAlign w:val="superscript"/>
              </w:rPr>
              <w:t>[</w:t>
            </w:r>
            <w:r>
              <w:rPr>
                <w:rFonts w:hint="eastAsia" w:ascii="宋体" w:hAnsi="宋体" w:cs="宋体"/>
                <w:b w:val="0"/>
                <w:bCs w:val="0"/>
                <w:color w:val="000000"/>
                <w:sz w:val="18"/>
                <w:szCs w:val="18"/>
                <w:vertAlign w:val="superscript"/>
                <w:lang w:val="en-US" w:eastAsia="zh-CN"/>
              </w:rPr>
              <w:t>2</w:t>
            </w:r>
            <w:r>
              <w:rPr>
                <w:rFonts w:hint="eastAsia" w:ascii="宋体" w:hAnsi="宋体" w:eastAsia="宋体" w:cs="宋体"/>
                <w:b w:val="0"/>
                <w:bCs w:val="0"/>
                <w:color w:val="000000"/>
                <w:sz w:val="18"/>
                <w:szCs w:val="18"/>
                <w:vertAlign w:val="superscript"/>
              </w:rPr>
              <w:t>]</w:t>
            </w: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357F5AE6">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r>
      <w:tr w14:paraId="5CCF8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1" w:type="pct"/>
            <w:gridSpan w:val="2"/>
            <w:tcBorders>
              <w:top w:val="single" w:color="auto" w:sz="4" w:space="0"/>
              <w:left w:val="single" w:color="auto" w:sz="4" w:space="0"/>
              <w:bottom w:val="single" w:color="auto" w:sz="4" w:space="0"/>
              <w:right w:val="single" w:color="auto" w:sz="4" w:space="0"/>
            </w:tcBorders>
            <w:noWrap w:val="0"/>
            <w:vAlign w:val="center"/>
          </w:tcPr>
          <w:p w14:paraId="640EE52B">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c>
          <w:tcPr>
            <w:tcW w:w="1236" w:type="pct"/>
            <w:gridSpan w:val="2"/>
            <w:tcBorders>
              <w:top w:val="single" w:color="auto" w:sz="4" w:space="0"/>
              <w:left w:val="single" w:color="auto" w:sz="4" w:space="0"/>
              <w:bottom w:val="single" w:color="auto" w:sz="4" w:space="0"/>
              <w:right w:val="single" w:color="auto" w:sz="4" w:space="0"/>
            </w:tcBorders>
            <w:noWrap w:val="0"/>
            <w:vAlign w:val="center"/>
          </w:tcPr>
          <w:p w14:paraId="321770B2">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c>
          <w:tcPr>
            <w:tcW w:w="1323" w:type="pct"/>
            <w:gridSpan w:val="3"/>
            <w:tcBorders>
              <w:top w:val="single" w:color="auto" w:sz="4" w:space="0"/>
              <w:left w:val="single" w:color="auto" w:sz="4" w:space="0"/>
              <w:bottom w:val="single" w:color="auto" w:sz="4" w:space="0"/>
              <w:right w:val="single" w:color="auto" w:sz="4" w:space="0"/>
            </w:tcBorders>
            <w:noWrap w:val="0"/>
            <w:vAlign w:val="center"/>
          </w:tcPr>
          <w:p w14:paraId="4009140E">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c>
          <w:tcPr>
            <w:tcW w:w="1328" w:type="pct"/>
            <w:gridSpan w:val="2"/>
            <w:tcBorders>
              <w:top w:val="single" w:color="auto" w:sz="4" w:space="0"/>
              <w:left w:val="single" w:color="auto" w:sz="4" w:space="0"/>
              <w:bottom w:val="single" w:color="auto" w:sz="4" w:space="0"/>
              <w:right w:val="single" w:color="auto" w:sz="4" w:space="0"/>
            </w:tcBorders>
            <w:noWrap w:val="0"/>
            <w:vAlign w:val="center"/>
          </w:tcPr>
          <w:p w14:paraId="20F843A0">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r>
      <w:tr w14:paraId="3EEF8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393E1A2F">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资源能源节约情况</w:t>
            </w:r>
            <w:r>
              <w:rPr>
                <w:rFonts w:hint="eastAsia" w:ascii="宋体" w:hAnsi="宋体" w:eastAsia="宋体" w:cs="宋体"/>
                <w:b w:val="0"/>
                <w:bCs w:val="0"/>
                <w:color w:val="000000"/>
                <w:sz w:val="18"/>
                <w:szCs w:val="18"/>
                <w:lang w:val="en-US" w:eastAsia="zh-CN"/>
              </w:rPr>
              <w:t>（包含但不限于以下内容）</w:t>
            </w:r>
          </w:p>
        </w:tc>
      </w:tr>
      <w:tr w14:paraId="7136D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07D23792">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节电</w:t>
            </w:r>
          </w:p>
          <w:p w14:paraId="1054B6A6">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（万度/年）</w:t>
            </w:r>
          </w:p>
        </w:tc>
        <w:tc>
          <w:tcPr>
            <w:tcW w:w="924" w:type="pct"/>
            <w:gridSpan w:val="2"/>
            <w:tcBorders>
              <w:top w:val="single" w:color="auto" w:sz="4" w:space="0"/>
              <w:left w:val="single" w:color="auto" w:sz="4" w:space="0"/>
              <w:bottom w:val="single" w:color="auto" w:sz="4" w:space="0"/>
              <w:right w:val="single" w:color="auto" w:sz="4" w:space="0"/>
            </w:tcBorders>
            <w:noWrap w:val="0"/>
            <w:vAlign w:val="center"/>
          </w:tcPr>
          <w:p w14:paraId="0FFCB319">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节电碳减排量</w:t>
            </w:r>
            <w:r>
              <w:rPr>
                <w:rFonts w:hint="eastAsia" w:ascii="宋体" w:hAnsi="宋体" w:eastAsia="宋体" w:cs="宋体"/>
                <w:b w:val="0"/>
                <w:bCs w:val="0"/>
                <w:color w:val="000000"/>
                <w:sz w:val="18"/>
                <w:szCs w:val="18"/>
                <w:vertAlign w:val="superscript"/>
              </w:rPr>
              <w:t>[</w:t>
            </w:r>
            <w:r>
              <w:rPr>
                <w:rFonts w:hint="eastAsia" w:ascii="宋体" w:hAnsi="宋体" w:cs="宋体"/>
                <w:b w:val="0"/>
                <w:bCs w:val="0"/>
                <w:color w:val="000000"/>
                <w:sz w:val="18"/>
                <w:szCs w:val="18"/>
                <w:vertAlign w:val="superscript"/>
                <w:lang w:val="en-US" w:eastAsia="zh-CN"/>
              </w:rPr>
              <w:t>3</w:t>
            </w:r>
            <w:r>
              <w:rPr>
                <w:rFonts w:hint="eastAsia" w:ascii="宋体" w:hAnsi="宋体" w:eastAsia="宋体" w:cs="宋体"/>
                <w:b w:val="0"/>
                <w:bCs w:val="0"/>
                <w:color w:val="000000"/>
                <w:sz w:val="18"/>
                <w:szCs w:val="18"/>
                <w:vertAlign w:val="superscript"/>
              </w:rPr>
              <w:t>]</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tCO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/年</w:t>
            </w:r>
            <w:r>
              <w:rPr>
                <w:rFonts w:hint="eastAsia" w:ascii="宋体" w:hAnsi="宋体" w:eastAsia="宋体" w:cs="宋体"/>
                <w:b w:val="0"/>
                <w:bCs w:val="0"/>
                <w:color w:val="000000"/>
                <w:sz w:val="18"/>
                <w:szCs w:val="18"/>
                <w:lang w:val="en-US" w:eastAsia="zh-CN"/>
              </w:rPr>
              <w:t>）</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14:paraId="2141EC27">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节煤</w:t>
            </w:r>
          </w:p>
          <w:p w14:paraId="22E34D06">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（吨/年）</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3A690B3E">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节煤碳减排量</w:t>
            </w:r>
            <w:r>
              <w:rPr>
                <w:rFonts w:hint="eastAsia" w:ascii="宋体" w:hAnsi="宋体" w:eastAsia="宋体" w:cs="宋体"/>
                <w:b w:val="0"/>
                <w:bCs w:val="0"/>
                <w:color w:val="000000"/>
                <w:sz w:val="18"/>
                <w:szCs w:val="18"/>
                <w:vertAlign w:val="superscript"/>
              </w:rPr>
              <w:t>[</w:t>
            </w:r>
            <w:r>
              <w:rPr>
                <w:rFonts w:hint="eastAsia" w:ascii="宋体" w:hAnsi="宋体" w:cs="宋体"/>
                <w:b w:val="0"/>
                <w:bCs w:val="0"/>
                <w:color w:val="000000"/>
                <w:sz w:val="18"/>
                <w:szCs w:val="18"/>
                <w:vertAlign w:val="superscript"/>
                <w:lang w:val="en-US" w:eastAsia="zh-CN"/>
              </w:rPr>
              <w:t>4</w:t>
            </w:r>
            <w:r>
              <w:rPr>
                <w:rFonts w:hint="eastAsia" w:ascii="宋体" w:hAnsi="宋体" w:eastAsia="宋体" w:cs="宋体"/>
                <w:b w:val="0"/>
                <w:bCs w:val="0"/>
                <w:color w:val="000000"/>
                <w:sz w:val="18"/>
                <w:szCs w:val="18"/>
                <w:vertAlign w:val="superscript"/>
              </w:rPr>
              <w:t>]</w:t>
            </w:r>
          </w:p>
          <w:p w14:paraId="2E3D5510">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tCO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/年</w:t>
            </w:r>
            <w:r>
              <w:rPr>
                <w:rFonts w:hint="eastAsia" w:ascii="宋体" w:hAnsi="宋体" w:eastAsia="宋体" w:cs="宋体"/>
                <w:b w:val="0"/>
                <w:bCs w:val="0"/>
                <w:color w:val="000000"/>
                <w:sz w:val="18"/>
                <w:szCs w:val="18"/>
                <w:lang w:val="en-US" w:eastAsia="zh-CN"/>
              </w:rPr>
              <w:t>）</w:t>
            </w: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525666BF">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节水</w:t>
            </w:r>
          </w:p>
          <w:p w14:paraId="7C86414C">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（吨/年）</w:t>
            </w:r>
          </w:p>
        </w:tc>
      </w:tr>
      <w:tr w14:paraId="38B4E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0147EEB9">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924" w:type="pct"/>
            <w:gridSpan w:val="2"/>
            <w:tcBorders>
              <w:top w:val="single" w:color="auto" w:sz="4" w:space="0"/>
              <w:left w:val="single" w:color="auto" w:sz="4" w:space="0"/>
              <w:bottom w:val="single" w:color="auto" w:sz="4" w:space="0"/>
              <w:right w:val="single" w:color="auto" w:sz="4" w:space="0"/>
            </w:tcBorders>
            <w:noWrap w:val="0"/>
            <w:vAlign w:val="center"/>
          </w:tcPr>
          <w:p w14:paraId="5CEC7CB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14:paraId="29CF6CB9">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7F59925">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55D48F39">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40AF7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109D7DAC">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节油</w:t>
            </w:r>
          </w:p>
          <w:p w14:paraId="334908DD">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（吨/年）</w:t>
            </w:r>
          </w:p>
        </w:tc>
        <w:tc>
          <w:tcPr>
            <w:tcW w:w="924" w:type="pct"/>
            <w:gridSpan w:val="2"/>
            <w:tcBorders>
              <w:top w:val="single" w:color="auto" w:sz="4" w:space="0"/>
              <w:left w:val="single" w:color="auto" w:sz="4" w:space="0"/>
              <w:bottom w:val="single" w:color="auto" w:sz="4" w:space="0"/>
              <w:right w:val="single" w:color="auto" w:sz="4" w:space="0"/>
            </w:tcBorders>
            <w:noWrap w:val="0"/>
            <w:vAlign w:val="center"/>
          </w:tcPr>
          <w:p w14:paraId="08A60F13">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节油碳减排量</w:t>
            </w:r>
            <w:r>
              <w:rPr>
                <w:rFonts w:hint="eastAsia" w:ascii="宋体" w:hAnsi="宋体" w:eastAsia="宋体" w:cs="宋体"/>
                <w:b w:val="0"/>
                <w:bCs w:val="0"/>
                <w:color w:val="000000"/>
                <w:sz w:val="18"/>
                <w:szCs w:val="18"/>
                <w:vertAlign w:val="superscript"/>
              </w:rPr>
              <w:t>[</w:t>
            </w:r>
            <w:r>
              <w:rPr>
                <w:rFonts w:hint="eastAsia" w:ascii="宋体" w:hAnsi="宋体" w:eastAsia="宋体" w:cs="宋体"/>
                <w:b w:val="0"/>
                <w:bCs w:val="0"/>
                <w:color w:val="000000"/>
                <w:sz w:val="18"/>
                <w:szCs w:val="18"/>
                <w:vertAlign w:val="superscript"/>
                <w:lang w:val="en-US" w:eastAsia="zh-CN"/>
              </w:rPr>
              <w:t>5</w:t>
            </w:r>
            <w:r>
              <w:rPr>
                <w:rFonts w:hint="eastAsia" w:ascii="宋体" w:hAnsi="宋体" w:eastAsia="宋体" w:cs="宋体"/>
                <w:b w:val="0"/>
                <w:bCs w:val="0"/>
                <w:color w:val="000000"/>
                <w:sz w:val="18"/>
                <w:szCs w:val="18"/>
                <w:vertAlign w:val="superscript"/>
              </w:rPr>
              <w:t>]</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tCO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/年</w:t>
            </w:r>
            <w:r>
              <w:rPr>
                <w:rFonts w:hint="eastAsia" w:ascii="宋体" w:hAnsi="宋体" w:eastAsia="宋体" w:cs="宋体"/>
                <w:b w:val="0"/>
                <w:bCs w:val="0"/>
                <w:color w:val="000000"/>
                <w:sz w:val="18"/>
                <w:szCs w:val="18"/>
                <w:lang w:val="en-US" w:eastAsia="zh-CN"/>
              </w:rPr>
              <w:t>）</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14:paraId="4250C2D6">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节天然气</w:t>
            </w:r>
          </w:p>
          <w:p w14:paraId="3570A8F2">
            <w:pPr>
              <w:adjustRightInd/>
              <w:snapToGrid/>
              <w:spacing w:beforeLines="0" w:line="240" w:lineRule="auto"/>
              <w:ind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（万m</w:t>
            </w:r>
            <w:r>
              <w:rPr>
                <w:rFonts w:hint="eastAsia" w:ascii="宋体" w:hAnsi="宋体" w:eastAsia="宋体" w:cs="宋体"/>
                <w:b w:val="0"/>
                <w:bCs w:val="0"/>
                <w:color w:val="000000"/>
                <w:sz w:val="18"/>
                <w:szCs w:val="18"/>
                <w:vertAlign w:val="superscript"/>
              </w:rPr>
              <w:t>3</w:t>
            </w:r>
            <w:r>
              <w:rPr>
                <w:rFonts w:hint="eastAsia" w:ascii="宋体" w:hAnsi="宋体" w:eastAsia="宋体" w:cs="宋体"/>
                <w:b w:val="0"/>
                <w:bCs w:val="0"/>
                <w:color w:val="000000"/>
                <w:sz w:val="18"/>
                <w:szCs w:val="18"/>
              </w:rPr>
              <w:t>/年）</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107C8B7">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节天然气碳减排量</w:t>
            </w:r>
            <w:r>
              <w:rPr>
                <w:rFonts w:hint="eastAsia" w:ascii="宋体" w:hAnsi="宋体" w:eastAsia="宋体" w:cs="宋体"/>
                <w:b w:val="0"/>
                <w:bCs w:val="0"/>
                <w:color w:val="000000"/>
                <w:sz w:val="18"/>
                <w:szCs w:val="18"/>
                <w:vertAlign w:val="superscript"/>
              </w:rPr>
              <w:t>[</w:t>
            </w:r>
            <w:r>
              <w:rPr>
                <w:rFonts w:hint="eastAsia" w:ascii="宋体" w:hAnsi="宋体" w:eastAsia="宋体" w:cs="宋体"/>
                <w:b w:val="0"/>
                <w:bCs w:val="0"/>
                <w:color w:val="000000"/>
                <w:sz w:val="18"/>
                <w:szCs w:val="18"/>
                <w:vertAlign w:val="superscript"/>
                <w:lang w:val="en-US" w:eastAsia="zh-CN"/>
              </w:rPr>
              <w:t>6</w:t>
            </w:r>
            <w:r>
              <w:rPr>
                <w:rFonts w:hint="eastAsia" w:ascii="宋体" w:hAnsi="宋体" w:eastAsia="宋体" w:cs="宋体"/>
                <w:b w:val="0"/>
                <w:bCs w:val="0"/>
                <w:color w:val="000000"/>
                <w:sz w:val="18"/>
                <w:szCs w:val="18"/>
                <w:vertAlign w:val="superscript"/>
              </w:rPr>
              <w:t>]</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tCO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/年</w:t>
            </w:r>
            <w:r>
              <w:rPr>
                <w:rFonts w:hint="eastAsia" w:ascii="宋体" w:hAnsi="宋体" w:eastAsia="宋体" w:cs="宋体"/>
                <w:b w:val="0"/>
                <w:bCs w:val="0"/>
                <w:color w:val="000000"/>
                <w:sz w:val="18"/>
                <w:szCs w:val="18"/>
                <w:lang w:val="en-US" w:eastAsia="zh-CN"/>
              </w:rPr>
              <w:t>）</w:t>
            </w: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27510972">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碳减排</w:t>
            </w:r>
            <w:r>
              <w:rPr>
                <w:rFonts w:hint="eastAsia" w:ascii="宋体" w:hAnsi="宋体" w:eastAsia="宋体" w:cs="宋体"/>
                <w:b w:val="0"/>
                <w:bCs w:val="0"/>
                <w:color w:val="000000"/>
                <w:sz w:val="18"/>
                <w:szCs w:val="18"/>
                <w:lang w:val="en-US" w:eastAsia="zh-CN"/>
              </w:rPr>
              <w:t>总</w:t>
            </w:r>
            <w:r>
              <w:rPr>
                <w:rFonts w:hint="eastAsia" w:ascii="宋体" w:hAnsi="宋体" w:eastAsia="宋体" w:cs="宋体"/>
                <w:b w:val="0"/>
                <w:bCs w:val="0"/>
                <w:color w:val="000000"/>
                <w:sz w:val="18"/>
                <w:szCs w:val="18"/>
              </w:rPr>
              <w:t>量</w:t>
            </w:r>
          </w:p>
          <w:p w14:paraId="690D3061">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（tCO</w:t>
            </w:r>
            <w:r>
              <w:rPr>
                <w:rFonts w:hint="eastAsia" w:ascii="宋体" w:hAnsi="宋体" w:eastAsia="宋体" w:cs="宋体"/>
                <w:b w:val="0"/>
                <w:bCs w:val="0"/>
                <w:color w:val="000000"/>
                <w:sz w:val="18"/>
                <w:szCs w:val="18"/>
                <w:vertAlign w:val="subscript"/>
              </w:rPr>
              <w:t>2</w:t>
            </w:r>
            <w:r>
              <w:rPr>
                <w:rFonts w:hint="eastAsia" w:ascii="宋体" w:hAnsi="宋体" w:eastAsia="宋体" w:cs="宋体"/>
                <w:b w:val="0"/>
                <w:bCs w:val="0"/>
                <w:color w:val="000000"/>
                <w:sz w:val="18"/>
                <w:szCs w:val="18"/>
              </w:rPr>
              <w:t>/年）</w:t>
            </w:r>
          </w:p>
        </w:tc>
      </w:tr>
      <w:tr w14:paraId="3DD5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0447902E">
            <w:pPr>
              <w:adjustRightInd/>
              <w:snapToGrid/>
              <w:spacing w:beforeLines="0" w:line="240" w:lineRule="auto"/>
              <w:ind w:firstLine="0" w:firstLineChars="0"/>
              <w:jc w:val="center"/>
              <w:rPr>
                <w:rFonts w:hint="eastAsia" w:ascii="宋体" w:hAnsi="宋体" w:eastAsia="宋体" w:cs="宋体"/>
                <w:b w:val="0"/>
                <w:bCs w:val="0"/>
                <w:color w:val="000000"/>
                <w:sz w:val="18"/>
                <w:szCs w:val="18"/>
                <w:lang w:val="en-US" w:eastAsia="zh-CN"/>
              </w:rPr>
            </w:pPr>
          </w:p>
        </w:tc>
        <w:tc>
          <w:tcPr>
            <w:tcW w:w="924" w:type="pct"/>
            <w:gridSpan w:val="2"/>
            <w:tcBorders>
              <w:top w:val="single" w:color="auto" w:sz="4" w:space="0"/>
              <w:left w:val="single" w:color="auto" w:sz="4" w:space="0"/>
              <w:bottom w:val="single" w:color="auto" w:sz="4" w:space="0"/>
              <w:right w:val="single" w:color="auto" w:sz="4" w:space="0"/>
            </w:tcBorders>
            <w:noWrap w:val="0"/>
            <w:vAlign w:val="center"/>
          </w:tcPr>
          <w:p w14:paraId="0E1C236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14:paraId="652B1A8E">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37F796EB">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c>
          <w:tcPr>
            <w:tcW w:w="1403" w:type="pct"/>
            <w:gridSpan w:val="3"/>
            <w:tcBorders>
              <w:top w:val="single" w:color="auto" w:sz="4" w:space="0"/>
              <w:left w:val="single" w:color="auto" w:sz="4" w:space="0"/>
              <w:bottom w:val="single" w:color="auto" w:sz="4" w:space="0"/>
              <w:right w:val="single" w:color="auto" w:sz="4" w:space="0"/>
            </w:tcBorders>
            <w:noWrap w:val="0"/>
            <w:vAlign w:val="center"/>
          </w:tcPr>
          <w:p w14:paraId="6523D813">
            <w:pPr>
              <w:adjustRightInd/>
              <w:snapToGrid/>
              <w:spacing w:beforeLines="0" w:line="240" w:lineRule="auto"/>
              <w:ind w:firstLine="0" w:firstLineChars="0"/>
              <w:jc w:val="center"/>
              <w:rPr>
                <w:rFonts w:hint="eastAsia" w:ascii="宋体" w:hAnsi="宋体" w:eastAsia="宋体" w:cs="宋体"/>
                <w:b w:val="0"/>
                <w:bCs w:val="0"/>
                <w:color w:val="000000"/>
                <w:sz w:val="18"/>
                <w:szCs w:val="18"/>
              </w:rPr>
            </w:pPr>
          </w:p>
        </w:tc>
      </w:tr>
      <w:tr w14:paraId="46AED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BEF0B2F">
            <w:pPr>
              <w:adjustRightInd/>
              <w:snapToGrid/>
              <w:spacing w:beforeLines="0" w:line="240" w:lineRule="auto"/>
              <w:ind w:firstLine="0" w:firstLineChars="0"/>
              <w:jc w:val="center"/>
              <w:rPr>
                <w:rFonts w:hint="eastAsia"/>
                <w:b w:val="0"/>
                <w:bCs w:val="0"/>
              </w:rPr>
            </w:pPr>
          </w:p>
          <w:p w14:paraId="0ABEABF9">
            <w:pPr>
              <w:adjustRightInd/>
              <w:snapToGrid/>
              <w:spacing w:beforeLines="0" w:line="240" w:lineRule="auto"/>
              <w:ind w:firstLine="0" w:firstLineChars="0"/>
              <w:jc w:val="center"/>
              <w:rPr>
                <w:rFonts w:hint="eastAsia"/>
                <w:b w:val="0"/>
                <w:bCs w:val="0"/>
              </w:rPr>
            </w:pPr>
          </w:p>
          <w:p w14:paraId="1A5FD1D3">
            <w:pPr>
              <w:adjustRightInd/>
              <w:snapToGrid/>
              <w:spacing w:beforeLines="0" w:line="240" w:lineRule="auto"/>
              <w:ind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取得突出</w:t>
            </w:r>
            <w:r>
              <w:rPr>
                <w:rFonts w:hint="eastAsia" w:ascii="宋体" w:hAnsi="宋体" w:eastAsia="宋体" w:cs="宋体"/>
                <w:b w:val="0"/>
                <w:bCs w:val="0"/>
                <w:sz w:val="18"/>
                <w:szCs w:val="18"/>
                <w:lang w:val="en-US" w:eastAsia="zh-CN"/>
              </w:rPr>
              <w:t>经济、环境效益</w:t>
            </w:r>
            <w:r>
              <w:rPr>
                <w:rFonts w:hint="eastAsia" w:ascii="宋体" w:hAnsi="宋体" w:eastAsia="宋体" w:cs="宋体"/>
                <w:b w:val="0"/>
                <w:bCs w:val="0"/>
                <w:sz w:val="18"/>
                <w:szCs w:val="18"/>
              </w:rPr>
              <w:t>的中/高费方案简介</w:t>
            </w:r>
          </w:p>
          <w:p w14:paraId="204CFD8F">
            <w:pPr>
              <w:adjustRightInd/>
              <w:snapToGrid/>
              <w:spacing w:beforeLines="0" w:line="240" w:lineRule="auto"/>
              <w:ind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（方案名称、实施情况及</w:t>
            </w:r>
            <w:r>
              <w:rPr>
                <w:rFonts w:hint="eastAsia" w:ascii="宋体" w:hAnsi="宋体" w:eastAsia="宋体" w:cs="宋体"/>
                <w:b w:val="0"/>
                <w:bCs w:val="0"/>
                <w:sz w:val="18"/>
                <w:szCs w:val="18"/>
                <w:lang w:val="en-US" w:eastAsia="zh-CN"/>
              </w:rPr>
              <w:t>节能</w:t>
            </w:r>
            <w:r>
              <w:rPr>
                <w:rFonts w:hint="eastAsia" w:ascii="宋体" w:hAnsi="宋体" w:eastAsia="宋体" w:cs="宋体"/>
                <w:b w:val="0"/>
                <w:bCs w:val="0"/>
                <w:sz w:val="18"/>
                <w:szCs w:val="18"/>
              </w:rPr>
              <w:t>减排效果简述）</w:t>
            </w:r>
          </w:p>
          <w:p w14:paraId="6C5E75F8">
            <w:pPr>
              <w:pStyle w:val="2"/>
              <w:rPr>
                <w:rFonts w:hint="eastAsia"/>
                <w:b w:val="0"/>
                <w:bCs w:val="0"/>
              </w:rPr>
            </w:pPr>
          </w:p>
          <w:p w14:paraId="60FFCB1F">
            <w:pPr>
              <w:rPr>
                <w:rFonts w:hint="eastAsia"/>
                <w:b w:val="0"/>
                <w:bCs w:val="0"/>
              </w:rPr>
            </w:pPr>
          </w:p>
        </w:tc>
      </w:tr>
    </w:tbl>
    <w:p w14:paraId="19F5CAF2">
      <w:pPr>
        <w:rPr>
          <w:rFonts w:hint="eastAsia" w:ascii="黑体" w:hAnsi="黑体" w:eastAsia="黑体" w:cs="黑体"/>
          <w:lang w:val="en-US" w:eastAsia="zh-CN"/>
        </w:rPr>
      </w:pPr>
      <w:r>
        <w:rPr>
          <w:rFonts w:hint="eastAsia" w:ascii="黑体" w:hAnsi="黑体" w:eastAsia="黑体" w:cs="黑体"/>
          <w:lang w:val="en-US" w:eastAsia="zh-CN"/>
        </w:rPr>
        <w:br w:type="page"/>
      </w:r>
    </w:p>
    <w:p w14:paraId="6BA020E4">
      <w:pPr>
        <w:pStyle w:val="61"/>
        <w:ind w:left="0" w:leftChars="0" w:firstLine="0" w:firstLineChars="0"/>
        <w:jc w:val="center"/>
        <w:rPr>
          <w:rFonts w:hint="default"/>
          <w:lang w:val="en-US"/>
        </w:rPr>
      </w:pPr>
      <w:r>
        <w:rPr>
          <w:rFonts w:hint="eastAsia" w:ascii="黑体" w:hAnsi="黑体" w:eastAsia="黑体" w:cs="黑体"/>
          <w:lang w:val="en-US" w:eastAsia="zh-CN"/>
        </w:rPr>
        <w:t>表G.1 清洁生产审核评估申请表（</w:t>
      </w:r>
      <w:r>
        <w:rPr>
          <w:rFonts w:hint="eastAsia" w:ascii="宋体" w:hAnsi="宋体" w:eastAsia="宋体" w:cs="宋体"/>
          <w:b w:val="0"/>
          <w:bCs w:val="0"/>
          <w:lang w:val="en-US" w:eastAsia="zh-CN"/>
        </w:rPr>
        <w:t>续）</w:t>
      </w:r>
    </w:p>
    <w:tbl>
      <w:tblPr>
        <w:tblStyle w:val="3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437F2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14:paraId="229FE221">
            <w:pPr>
              <w:adjustRightInd/>
              <w:snapToGrid/>
              <w:spacing w:beforeLines="0" w:line="24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[1] 经济效益是指节能降耗的经济效益与削减污染物排放的经济效益的加和。其中，节能降耗的经济效益以上年度当地市场平均价格计算；削减污染物排放的经济效益是指因开展清洁生产审核、实施清洁生产方案而减少的排污费、末端治理设施、材料及其运行费等。</w:t>
            </w:r>
          </w:p>
          <w:p w14:paraId="5B0F2ED7">
            <w:pPr>
              <w:adjustRightInd/>
              <w:snapToGrid/>
              <w:spacing w:beforeLines="0" w:line="240" w:lineRule="auto"/>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 可根据企业的生产情况，增减表格行数</w:t>
            </w:r>
            <w:r>
              <w:rPr>
                <w:rFonts w:hint="eastAsia" w:ascii="宋体" w:hAnsi="宋体" w:cs="宋体"/>
                <w:color w:val="000000"/>
                <w:sz w:val="18"/>
                <w:szCs w:val="18"/>
                <w:lang w:eastAsia="zh-CN"/>
              </w:rPr>
              <w:t>。</w:t>
            </w:r>
          </w:p>
          <w:p w14:paraId="1AB062B9">
            <w:pPr>
              <w:adjustRightInd/>
              <w:snapToGrid/>
              <w:spacing w:beforeLines="0" w:line="240" w:lineRule="auto"/>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]节电的碳减排计算方法：根据用电量乘以所在区域当年国家电网公布的排放因子系数（OM计算法）</w:t>
            </w:r>
            <w:r>
              <w:rPr>
                <w:rFonts w:hint="eastAsia" w:ascii="宋体" w:hAnsi="宋体" w:cs="宋体"/>
                <w:color w:val="000000"/>
                <w:sz w:val="18"/>
                <w:szCs w:val="18"/>
                <w:lang w:eastAsia="zh-CN"/>
              </w:rPr>
              <w:t>。</w:t>
            </w:r>
          </w:p>
          <w:p w14:paraId="164C8A83">
            <w:pPr>
              <w:adjustRightInd/>
              <w:snapToGrid/>
              <w:spacing w:beforeLines="0" w:line="240" w:lineRule="auto"/>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]节煤的碳减排量计算方法：标准煤的CO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排放因子可得29.3076 GJ/t ×94.6 kgC0</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/GJ ÷1000 =2.7725 tCO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/tce</w:t>
            </w:r>
            <w:r>
              <w:rPr>
                <w:rFonts w:hint="eastAsia" w:ascii="宋体" w:hAnsi="宋体" w:cs="宋体"/>
                <w:color w:val="000000"/>
                <w:sz w:val="18"/>
                <w:szCs w:val="18"/>
                <w:lang w:eastAsia="zh-CN"/>
              </w:rPr>
              <w:t>，</w:t>
            </w:r>
            <w:r>
              <w:rPr>
                <w:rFonts w:hint="eastAsia" w:ascii="宋体" w:hAnsi="宋体" w:eastAsia="宋体" w:cs="宋体"/>
                <w:color w:val="000000"/>
                <w:sz w:val="18"/>
                <w:szCs w:val="18"/>
              </w:rPr>
              <w:t>我国各省份节约煤炭全部按照标准煤计算</w:t>
            </w:r>
            <w:r>
              <w:rPr>
                <w:rFonts w:hint="eastAsia" w:ascii="宋体" w:hAnsi="宋体" w:cs="宋体"/>
                <w:color w:val="000000"/>
                <w:sz w:val="18"/>
                <w:szCs w:val="18"/>
                <w:lang w:eastAsia="zh-CN"/>
              </w:rPr>
              <w:t>。</w:t>
            </w:r>
          </w:p>
          <w:p w14:paraId="161BF1C9">
            <w:pPr>
              <w:adjustRightInd/>
              <w:snapToGrid/>
              <w:spacing w:beforeLines="0" w:line="240" w:lineRule="auto"/>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]节油的碳减排量计算方法：根据《综合能耗计算通则》GB/T 2589-2020 中表A.1各种能源折标准煤系数（参考值）可以得知原油的平均低位发热值为41868 kJ/kg (10000 kcal/kg)</w:t>
            </w:r>
            <w:r>
              <w:rPr>
                <w:rFonts w:hint="eastAsia" w:ascii="宋体" w:hAnsi="宋体" w:cs="宋体"/>
                <w:color w:val="000000"/>
                <w:sz w:val="18"/>
                <w:szCs w:val="18"/>
                <w:lang w:eastAsia="zh-CN"/>
              </w:rPr>
              <w:t>，</w:t>
            </w:r>
            <w:r>
              <w:rPr>
                <w:rFonts w:hint="eastAsia" w:ascii="宋体" w:hAnsi="宋体" w:eastAsia="宋体" w:cs="宋体"/>
                <w:color w:val="000000"/>
                <w:sz w:val="18"/>
                <w:szCs w:val="18"/>
              </w:rPr>
              <w:t>折标准煤系数1.4286 kgce/</w:t>
            </w:r>
            <w:r>
              <w:rPr>
                <w:rFonts w:hint="eastAsia" w:ascii="宋体" w:hAnsi="宋体" w:eastAsia="宋体" w:cs="宋体"/>
                <w:color w:val="000000"/>
                <w:sz w:val="18"/>
                <w:szCs w:val="18"/>
                <w:lang w:val="en-US" w:eastAsia="zh-CN"/>
              </w:rPr>
              <w:t>kg</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根据[</w:t>
            </w: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]标准煤折合二氧化碳排放量计算公式可得</w:t>
            </w:r>
            <w:r>
              <w:rPr>
                <w:rFonts w:hint="eastAsia" w:ascii="宋体" w:hAnsi="宋体" w:cs="宋体"/>
                <w:color w:val="000000"/>
                <w:sz w:val="18"/>
                <w:szCs w:val="18"/>
                <w:lang w:eastAsia="zh-CN"/>
              </w:rPr>
              <w:t>。</w:t>
            </w:r>
          </w:p>
          <w:p w14:paraId="6CCEC630">
            <w:pPr>
              <w:adjustRightInd/>
              <w:snapToGrid/>
              <w:spacing w:beforeLines="0" w:line="24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6</w:t>
            </w:r>
            <w:r>
              <w:rPr>
                <w:rFonts w:hint="eastAsia" w:ascii="宋体" w:hAnsi="宋体" w:eastAsia="宋体" w:cs="宋体"/>
                <w:color w:val="000000"/>
                <w:sz w:val="18"/>
                <w:szCs w:val="18"/>
              </w:rPr>
              <w:t>]节天然气的碳减排量根据《综合能耗计算通则》GB/T 2589 2020中表A.1各种能源折标准煤系数（参考值）可以得知天然气的低位发热值为32238 kJ/m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~38979 kJ/m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 xml:space="preserve"> (7700 kcal/m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~9310 kcal/m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w:t>
            </w:r>
            <w:r>
              <w:rPr>
                <w:rFonts w:hint="eastAsia" w:ascii="宋体" w:hAnsi="宋体" w:cs="宋体"/>
                <w:color w:val="000000"/>
                <w:sz w:val="18"/>
                <w:szCs w:val="18"/>
                <w:lang w:eastAsia="zh-CN"/>
              </w:rPr>
              <w:t>，</w:t>
            </w:r>
            <w:r>
              <w:rPr>
                <w:rFonts w:hint="eastAsia" w:ascii="宋体" w:hAnsi="宋体" w:eastAsia="宋体" w:cs="宋体"/>
                <w:color w:val="000000"/>
                <w:sz w:val="18"/>
                <w:szCs w:val="18"/>
              </w:rPr>
              <w:t>折标准煤系数1.1000kgce/m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~1.3300kgce/m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,根据[</w:t>
            </w: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]标准煤折合二氧化碳排放量计算公式可得。</w:t>
            </w:r>
          </w:p>
        </w:tc>
      </w:tr>
    </w:tbl>
    <w:p w14:paraId="7ED9B93F">
      <w:pPr>
        <w:rPr>
          <w:rFonts w:hint="default" w:cs="Times New Roman"/>
          <w:lang w:val="en-US" w:eastAsia="zh-CN"/>
        </w:rPr>
      </w:pPr>
      <w:r>
        <w:rPr>
          <w:rFonts w:hint="default" w:cs="Times New Roman"/>
          <w:lang w:val="en-US" w:eastAsia="zh-CN"/>
        </w:rPr>
        <w:br w:type="page"/>
      </w:r>
    </w:p>
    <w:p w14:paraId="066F3485">
      <w:pPr>
        <w:pStyle w:val="81"/>
        <w:shd w:val="clear" w:color="FFFFFF" w:fill="FFFFFF"/>
        <w:spacing w:after="156"/>
      </w:pPr>
      <w:bookmarkStart w:id="65" w:name="_Toc11600"/>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清洁生产审核验收评分表</w:t>
      </w:r>
      <w:bookmarkEnd w:id="65"/>
    </w:p>
    <w:p w14:paraId="69A02749">
      <w:pPr>
        <w:pStyle w:val="6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rPr>
      </w:pPr>
      <w:r>
        <w:rPr>
          <w:rFonts w:hint="eastAsia" w:ascii="黑体" w:hAnsi="黑体" w:eastAsia="黑体" w:cs="黑体"/>
          <w:lang w:val="en-US" w:eastAsia="zh-CN"/>
        </w:rPr>
        <w:t>表H.1 清洁生产审核验收评分表</w:t>
      </w:r>
    </w:p>
    <w:tbl>
      <w:tblPr>
        <w:tblStyle w:val="31"/>
        <w:tblW w:w="51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99"/>
        <w:gridCol w:w="1235"/>
        <w:gridCol w:w="937"/>
        <w:gridCol w:w="653"/>
        <w:gridCol w:w="3609"/>
        <w:gridCol w:w="1446"/>
        <w:gridCol w:w="501"/>
        <w:gridCol w:w="526"/>
      </w:tblGrid>
      <w:tr w14:paraId="27FB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73A7C4F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4172" w:type="pct"/>
            <w:gridSpan w:val="6"/>
            <w:tcBorders>
              <w:tl2br w:val="nil"/>
              <w:tr2bl w:val="nil"/>
            </w:tcBorders>
            <w:vAlign w:val="center"/>
          </w:tcPr>
          <w:p w14:paraId="6EBCD7C7">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否决项</w:t>
            </w:r>
          </w:p>
        </w:tc>
        <w:tc>
          <w:tcPr>
            <w:tcW w:w="258" w:type="pct"/>
            <w:tcBorders>
              <w:tl2br w:val="nil"/>
              <w:tr2bl w:val="nil"/>
            </w:tcBorders>
            <w:vAlign w:val="center"/>
          </w:tcPr>
          <w:p w14:paraId="77A1C80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kern w:val="0"/>
                <w:sz w:val="18"/>
                <w:szCs w:val="18"/>
              </w:rPr>
              <w:t>是</w:t>
            </w:r>
          </w:p>
        </w:tc>
        <w:tc>
          <w:tcPr>
            <w:tcW w:w="271" w:type="pct"/>
            <w:tcBorders>
              <w:tl2br w:val="nil"/>
              <w:tr2bl w:val="nil"/>
            </w:tcBorders>
            <w:vAlign w:val="center"/>
          </w:tcPr>
          <w:p w14:paraId="13D4D18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kern w:val="0"/>
                <w:sz w:val="18"/>
                <w:szCs w:val="18"/>
              </w:rPr>
              <w:t>否</w:t>
            </w:r>
          </w:p>
        </w:tc>
      </w:tr>
      <w:tr w14:paraId="0A70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27B36634">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4172" w:type="pct"/>
            <w:gridSpan w:val="6"/>
            <w:tcBorders>
              <w:tl2br w:val="nil"/>
              <w:tr2bl w:val="nil"/>
            </w:tcBorders>
            <w:vAlign w:val="center"/>
          </w:tcPr>
          <w:p w14:paraId="38FE75FA">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kern w:val="0"/>
                <w:sz w:val="18"/>
                <w:szCs w:val="18"/>
              </w:rPr>
              <w:t>审核过程中无弄虚作假行为；</w:t>
            </w:r>
          </w:p>
        </w:tc>
        <w:tc>
          <w:tcPr>
            <w:tcW w:w="258" w:type="pct"/>
            <w:tcBorders>
              <w:tl2br w:val="nil"/>
              <w:tr2bl w:val="nil"/>
            </w:tcBorders>
            <w:vAlign w:val="center"/>
          </w:tcPr>
          <w:p w14:paraId="6B84688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272893C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3178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0F44BEEB">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4172" w:type="pct"/>
            <w:gridSpan w:val="6"/>
            <w:tcBorders>
              <w:tl2br w:val="nil"/>
              <w:tr2bl w:val="nil"/>
            </w:tcBorders>
            <w:vAlign w:val="center"/>
          </w:tcPr>
          <w:p w14:paraId="49C8072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实施审核后，污染物排放达标或污染物排放总量未超过规定限额</w:t>
            </w:r>
          </w:p>
        </w:tc>
        <w:tc>
          <w:tcPr>
            <w:tcW w:w="258" w:type="pct"/>
            <w:tcBorders>
              <w:tl2br w:val="nil"/>
              <w:tr2bl w:val="nil"/>
            </w:tcBorders>
            <w:vAlign w:val="center"/>
          </w:tcPr>
          <w:p w14:paraId="22ADA3F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181F348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661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54887FC6">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4172" w:type="pct"/>
            <w:gridSpan w:val="6"/>
            <w:tcBorders>
              <w:tl2br w:val="nil"/>
              <w:tr2bl w:val="nil"/>
            </w:tcBorders>
            <w:vAlign w:val="center"/>
          </w:tcPr>
          <w:p w14:paraId="7ACCD8B9">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企业单位产品能源消耗符合限额标准要求</w:t>
            </w:r>
          </w:p>
        </w:tc>
        <w:tc>
          <w:tcPr>
            <w:tcW w:w="258" w:type="pct"/>
            <w:tcBorders>
              <w:tl2br w:val="nil"/>
              <w:tr2bl w:val="nil"/>
            </w:tcBorders>
            <w:vAlign w:val="center"/>
          </w:tcPr>
          <w:p w14:paraId="20A8D6A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6295B1E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5EE8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5098EDB5">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4172" w:type="pct"/>
            <w:gridSpan w:val="6"/>
            <w:tcBorders>
              <w:tl2br w:val="nil"/>
              <w:tr2bl w:val="nil"/>
            </w:tcBorders>
            <w:vAlign w:val="center"/>
          </w:tcPr>
          <w:p w14:paraId="19127F89">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达到相关行业清洁生产评价指标体系</w:t>
            </w:r>
            <w:r>
              <w:rPr>
                <w:rFonts w:hint="eastAsia" w:ascii="宋体" w:hAnsi="宋体" w:eastAsia="宋体" w:cs="宋体"/>
                <w:b w:val="0"/>
                <w:bCs w:val="0"/>
                <w:sz w:val="18"/>
                <w:szCs w:val="18"/>
              </w:rPr>
              <w:t>Ⅲ</w:t>
            </w:r>
            <w:r>
              <w:rPr>
                <w:rFonts w:hint="eastAsia" w:ascii="宋体" w:hAnsi="宋体" w:eastAsia="宋体" w:cs="宋体"/>
                <w:b w:val="0"/>
                <w:bCs w:val="0"/>
                <w:kern w:val="0"/>
                <w:sz w:val="18"/>
                <w:szCs w:val="18"/>
              </w:rPr>
              <w:t>水平（国内清洁生产一般水平）或同行业基本水平</w:t>
            </w:r>
          </w:p>
        </w:tc>
        <w:tc>
          <w:tcPr>
            <w:tcW w:w="258" w:type="pct"/>
            <w:tcBorders>
              <w:tl2br w:val="nil"/>
              <w:tr2bl w:val="nil"/>
            </w:tcBorders>
            <w:vAlign w:val="center"/>
          </w:tcPr>
          <w:p w14:paraId="0AE2A17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1D71DB0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2A5D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78B57F1C">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4172" w:type="pct"/>
            <w:gridSpan w:val="6"/>
            <w:tcBorders>
              <w:tl2br w:val="nil"/>
              <w:tr2bl w:val="nil"/>
            </w:tcBorders>
            <w:vAlign w:val="center"/>
          </w:tcPr>
          <w:p w14:paraId="22DB06D7">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符合国家或省级制定的生产工艺、设备以及产品的产业政策要求。</w:t>
            </w:r>
          </w:p>
        </w:tc>
        <w:tc>
          <w:tcPr>
            <w:tcW w:w="258" w:type="pct"/>
            <w:tcBorders>
              <w:tl2br w:val="nil"/>
              <w:tr2bl w:val="nil"/>
            </w:tcBorders>
            <w:vAlign w:val="center"/>
          </w:tcPr>
          <w:p w14:paraId="7DE370E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7E03A2D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04E5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69307275">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4172" w:type="pct"/>
            <w:gridSpan w:val="6"/>
            <w:tcBorders>
              <w:tl2br w:val="nil"/>
              <w:tr2bl w:val="nil"/>
            </w:tcBorders>
            <w:vAlign w:val="center"/>
          </w:tcPr>
          <w:p w14:paraId="7947DCCC">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kern w:val="0"/>
                <w:sz w:val="18"/>
                <w:szCs w:val="18"/>
              </w:rPr>
              <w:t>审核开始至验收期间，未发生生态环境违法违规行为或已完成违法违规的限期整改任务</w:t>
            </w:r>
          </w:p>
        </w:tc>
        <w:tc>
          <w:tcPr>
            <w:tcW w:w="258" w:type="pct"/>
            <w:tcBorders>
              <w:tl2br w:val="nil"/>
              <w:tr2bl w:val="nil"/>
            </w:tcBorders>
            <w:vAlign w:val="center"/>
          </w:tcPr>
          <w:p w14:paraId="1301B80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752F1CE9">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1FE4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6" w:type="pct"/>
            <w:tcBorders>
              <w:tl2br w:val="nil"/>
              <w:tr2bl w:val="nil"/>
            </w:tcBorders>
            <w:vAlign w:val="center"/>
          </w:tcPr>
          <w:p w14:paraId="22FA2386">
            <w:pPr>
              <w:pStyle w:val="237"/>
              <w:keepNext w:val="0"/>
              <w:keepLines w:val="0"/>
              <w:pageBreakBefore w:val="0"/>
              <w:numPr>
                <w:ilvl w:val="0"/>
                <w:numId w:val="39"/>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4172" w:type="pct"/>
            <w:gridSpan w:val="6"/>
            <w:tcBorders>
              <w:tl2br w:val="nil"/>
              <w:tr2bl w:val="nil"/>
            </w:tcBorders>
            <w:vAlign w:val="center"/>
          </w:tcPr>
          <w:p w14:paraId="357FA25E">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无其他规定的相关否定内容</w:t>
            </w:r>
          </w:p>
        </w:tc>
        <w:tc>
          <w:tcPr>
            <w:tcW w:w="258" w:type="pct"/>
            <w:tcBorders>
              <w:tl2br w:val="nil"/>
              <w:tr2bl w:val="nil"/>
            </w:tcBorders>
            <w:vAlign w:val="center"/>
          </w:tcPr>
          <w:p w14:paraId="5E51AEE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c>
          <w:tcPr>
            <w:tcW w:w="271" w:type="pct"/>
            <w:tcBorders>
              <w:tl2br w:val="nil"/>
              <w:tr2bl w:val="nil"/>
            </w:tcBorders>
            <w:vAlign w:val="center"/>
          </w:tcPr>
          <w:p w14:paraId="1A67E2B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18"/>
                <w:szCs w:val="18"/>
              </w:rPr>
            </w:pPr>
          </w:p>
        </w:tc>
      </w:tr>
      <w:tr w14:paraId="1ECE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9"/>
            <w:tcBorders>
              <w:tl2br w:val="nil"/>
              <w:tr2bl w:val="nil"/>
            </w:tcBorders>
            <w:vAlign w:val="center"/>
          </w:tcPr>
          <w:p w14:paraId="5C6FA60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强制性清洁生产审核与实施方案评价</w:t>
            </w:r>
          </w:p>
        </w:tc>
      </w:tr>
      <w:tr w14:paraId="077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tcBorders>
              <w:tl2br w:val="nil"/>
              <w:tr2bl w:val="nil"/>
            </w:tcBorders>
            <w:vAlign w:val="center"/>
          </w:tcPr>
          <w:p w14:paraId="7624086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验收要求</w:t>
            </w:r>
          </w:p>
        </w:tc>
        <w:tc>
          <w:tcPr>
            <w:tcW w:w="1121" w:type="pct"/>
            <w:gridSpan w:val="2"/>
            <w:tcBorders>
              <w:tl2br w:val="nil"/>
              <w:tr2bl w:val="nil"/>
            </w:tcBorders>
            <w:vAlign w:val="center"/>
          </w:tcPr>
          <w:p w14:paraId="3CB39EE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考核指标</w:t>
            </w:r>
          </w:p>
        </w:tc>
        <w:tc>
          <w:tcPr>
            <w:tcW w:w="2948" w:type="pct"/>
            <w:gridSpan w:val="3"/>
            <w:tcBorders>
              <w:tl2br w:val="nil"/>
              <w:tr2bl w:val="nil"/>
            </w:tcBorders>
            <w:vAlign w:val="center"/>
          </w:tcPr>
          <w:p w14:paraId="2729C48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评分标准</w:t>
            </w:r>
          </w:p>
        </w:tc>
        <w:tc>
          <w:tcPr>
            <w:tcW w:w="258" w:type="pct"/>
            <w:tcBorders>
              <w:tl2br w:val="nil"/>
              <w:tr2bl w:val="nil"/>
            </w:tcBorders>
            <w:vAlign w:val="center"/>
          </w:tcPr>
          <w:p w14:paraId="32B4B68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分值</w:t>
            </w:r>
          </w:p>
        </w:tc>
        <w:tc>
          <w:tcPr>
            <w:tcW w:w="271" w:type="pct"/>
            <w:tcBorders>
              <w:tl2br w:val="nil"/>
              <w:tr2bl w:val="nil"/>
            </w:tcBorders>
            <w:vAlign w:val="center"/>
          </w:tcPr>
          <w:p w14:paraId="21CA5E69">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得分</w:t>
            </w:r>
          </w:p>
        </w:tc>
      </w:tr>
      <w:tr w14:paraId="570E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99" w:type="pct"/>
            <w:gridSpan w:val="2"/>
            <w:vMerge w:val="restart"/>
            <w:tcBorders>
              <w:tl2br w:val="nil"/>
              <w:tr2bl w:val="nil"/>
            </w:tcBorders>
            <w:vAlign w:val="center"/>
          </w:tcPr>
          <w:p w14:paraId="38FC47D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清洁生产</w:t>
            </w:r>
          </w:p>
          <w:p w14:paraId="4A68A1F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验收报告</w:t>
            </w:r>
          </w:p>
        </w:tc>
        <w:tc>
          <w:tcPr>
            <w:tcW w:w="1121" w:type="pct"/>
            <w:gridSpan w:val="2"/>
            <w:tcBorders>
              <w:tl2br w:val="nil"/>
              <w:tr2bl w:val="nil"/>
            </w:tcBorders>
            <w:vAlign w:val="center"/>
          </w:tcPr>
          <w:p w14:paraId="7EF17A56">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验收资料提供情况</w:t>
            </w:r>
          </w:p>
        </w:tc>
        <w:tc>
          <w:tcPr>
            <w:tcW w:w="2948" w:type="pct"/>
            <w:gridSpan w:val="3"/>
            <w:tcBorders>
              <w:tl2br w:val="nil"/>
              <w:tr2bl w:val="nil"/>
            </w:tcBorders>
            <w:vAlign w:val="center"/>
          </w:tcPr>
          <w:p w14:paraId="72091F9E">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资料齐全，内容真实，得5分；否则酌情扣分</w:t>
            </w:r>
          </w:p>
        </w:tc>
        <w:tc>
          <w:tcPr>
            <w:tcW w:w="258" w:type="pct"/>
            <w:tcBorders>
              <w:tl2br w:val="nil"/>
              <w:tr2bl w:val="nil"/>
            </w:tcBorders>
            <w:vAlign w:val="center"/>
          </w:tcPr>
          <w:p w14:paraId="1F1C1EA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271" w:type="pct"/>
            <w:tcBorders>
              <w:tl2br w:val="nil"/>
              <w:tr2bl w:val="nil"/>
            </w:tcBorders>
            <w:vAlign w:val="center"/>
          </w:tcPr>
          <w:p w14:paraId="7E00E87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7EBF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399" w:type="pct"/>
            <w:gridSpan w:val="2"/>
            <w:vMerge w:val="continue"/>
            <w:tcBorders>
              <w:tl2br w:val="nil"/>
              <w:tr2bl w:val="nil"/>
            </w:tcBorders>
            <w:vAlign w:val="center"/>
          </w:tcPr>
          <w:p w14:paraId="5871ED8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79964214">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报告编制情况</w:t>
            </w:r>
          </w:p>
        </w:tc>
        <w:tc>
          <w:tcPr>
            <w:tcW w:w="2948" w:type="pct"/>
            <w:gridSpan w:val="3"/>
            <w:tcBorders>
              <w:tl2br w:val="nil"/>
              <w:tr2bl w:val="nil"/>
            </w:tcBorders>
            <w:vAlign w:val="center"/>
          </w:tcPr>
          <w:p w14:paraId="76196F26">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报告编制规范、内容全面，附件及佐证材料齐全，得6分；否则酌情扣分</w:t>
            </w:r>
          </w:p>
        </w:tc>
        <w:tc>
          <w:tcPr>
            <w:tcW w:w="258" w:type="pct"/>
            <w:tcBorders>
              <w:tl2br w:val="nil"/>
              <w:tr2bl w:val="nil"/>
            </w:tcBorders>
            <w:vAlign w:val="center"/>
          </w:tcPr>
          <w:p w14:paraId="586784C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w:t>
            </w:r>
          </w:p>
        </w:tc>
        <w:tc>
          <w:tcPr>
            <w:tcW w:w="271" w:type="pct"/>
            <w:tcBorders>
              <w:tl2br w:val="nil"/>
              <w:tr2bl w:val="nil"/>
            </w:tcBorders>
            <w:vAlign w:val="center"/>
          </w:tcPr>
          <w:p w14:paraId="4AE7B75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6E8B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99" w:type="pct"/>
            <w:gridSpan w:val="2"/>
            <w:vMerge w:val="continue"/>
            <w:tcBorders>
              <w:tl2br w:val="nil"/>
              <w:tr2bl w:val="nil"/>
            </w:tcBorders>
            <w:vAlign w:val="center"/>
          </w:tcPr>
          <w:p w14:paraId="1421C129">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216DEEEC">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反映审核评估后企业推进清洁生产和中／高费方案实施情况</w:t>
            </w:r>
          </w:p>
        </w:tc>
        <w:tc>
          <w:tcPr>
            <w:tcW w:w="2948" w:type="pct"/>
            <w:gridSpan w:val="3"/>
            <w:tcBorders>
              <w:tl2br w:val="nil"/>
              <w:tr2bl w:val="nil"/>
            </w:tcBorders>
            <w:vAlign w:val="center"/>
          </w:tcPr>
          <w:p w14:paraId="684243EA">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能够全面如实反映</w:t>
            </w:r>
            <w:r>
              <w:rPr>
                <w:rFonts w:hint="eastAsia" w:ascii="宋体" w:hAnsi="宋体" w:eastAsia="宋体" w:cs="宋体"/>
                <w:b w:val="0"/>
                <w:bCs w:val="0"/>
                <w:kern w:val="0"/>
                <w:sz w:val="18"/>
                <w:szCs w:val="18"/>
              </w:rPr>
              <w:t>评估后企业推进清洁生产和中／高费方案实施情况</w:t>
            </w:r>
            <w:r>
              <w:rPr>
                <w:rFonts w:hint="eastAsia" w:ascii="宋体" w:hAnsi="宋体" w:eastAsia="宋体" w:cs="宋体"/>
                <w:b w:val="0"/>
                <w:bCs w:val="0"/>
                <w:sz w:val="18"/>
                <w:szCs w:val="18"/>
              </w:rPr>
              <w:t>，得4分；否则酌情扣分</w:t>
            </w:r>
          </w:p>
        </w:tc>
        <w:tc>
          <w:tcPr>
            <w:tcW w:w="258" w:type="pct"/>
            <w:tcBorders>
              <w:tl2br w:val="nil"/>
              <w:tr2bl w:val="nil"/>
            </w:tcBorders>
            <w:vAlign w:val="center"/>
          </w:tcPr>
          <w:p w14:paraId="2B83F01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271" w:type="pct"/>
            <w:tcBorders>
              <w:tl2br w:val="nil"/>
              <w:tr2bl w:val="nil"/>
            </w:tcBorders>
            <w:vAlign w:val="center"/>
          </w:tcPr>
          <w:p w14:paraId="039E79BD">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167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rPr>
        <w:tc>
          <w:tcPr>
            <w:tcW w:w="399" w:type="pct"/>
            <w:gridSpan w:val="2"/>
            <w:vMerge w:val="restart"/>
            <w:tcBorders>
              <w:tl2br w:val="nil"/>
              <w:tr2bl w:val="nil"/>
            </w:tcBorders>
            <w:vAlign w:val="center"/>
          </w:tcPr>
          <w:p w14:paraId="09FAC60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方案实施情况及证明材料</w:t>
            </w:r>
          </w:p>
        </w:tc>
        <w:tc>
          <w:tcPr>
            <w:tcW w:w="637" w:type="pct"/>
            <w:vMerge w:val="restart"/>
            <w:tcBorders>
              <w:tl2br w:val="nil"/>
              <w:tr2bl w:val="nil"/>
            </w:tcBorders>
            <w:vAlign w:val="center"/>
          </w:tcPr>
          <w:p w14:paraId="32F97985">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清洁生产方案实施情况</w:t>
            </w:r>
          </w:p>
        </w:tc>
        <w:tc>
          <w:tcPr>
            <w:tcW w:w="483" w:type="pct"/>
            <w:vMerge w:val="restart"/>
            <w:tcBorders>
              <w:tl2br w:val="nil"/>
              <w:tr2bl w:val="nil"/>
            </w:tcBorders>
            <w:vAlign w:val="center"/>
          </w:tcPr>
          <w:p w14:paraId="7EB6DD6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无/低费方案实施情况</w:t>
            </w:r>
          </w:p>
        </w:tc>
        <w:tc>
          <w:tcPr>
            <w:tcW w:w="2948" w:type="pct"/>
            <w:gridSpan w:val="3"/>
            <w:tcBorders>
              <w:tl2br w:val="nil"/>
              <w:tr2bl w:val="nil"/>
            </w:tcBorders>
            <w:vAlign w:val="center"/>
          </w:tcPr>
          <w:p w14:paraId="23A91ECB">
            <w:pPr>
              <w:keepNext w:val="0"/>
              <w:keepLines w:val="0"/>
              <w:pageBreakBefore w:val="0"/>
              <w:numPr>
                <w:ilvl w:val="255"/>
                <w:numId w:val="0"/>
              </w:numPr>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100%实施，且绩效达到预期目标，得2分；否则不得分</w:t>
            </w:r>
          </w:p>
        </w:tc>
        <w:tc>
          <w:tcPr>
            <w:tcW w:w="258" w:type="pct"/>
            <w:tcBorders>
              <w:tl2br w:val="nil"/>
              <w:tr2bl w:val="nil"/>
            </w:tcBorders>
            <w:vAlign w:val="center"/>
          </w:tcPr>
          <w:p w14:paraId="1F263A9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w:t>
            </w:r>
          </w:p>
        </w:tc>
        <w:tc>
          <w:tcPr>
            <w:tcW w:w="271" w:type="pct"/>
            <w:tcBorders>
              <w:tl2br w:val="nil"/>
              <w:tr2bl w:val="nil"/>
            </w:tcBorders>
            <w:vAlign w:val="center"/>
          </w:tcPr>
          <w:p w14:paraId="53799CA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464D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399" w:type="pct"/>
            <w:gridSpan w:val="2"/>
            <w:vMerge w:val="continue"/>
            <w:tcBorders>
              <w:tl2br w:val="nil"/>
              <w:tr2bl w:val="nil"/>
            </w:tcBorders>
            <w:vAlign w:val="center"/>
          </w:tcPr>
          <w:p w14:paraId="67FDAC69">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637" w:type="pct"/>
            <w:vMerge w:val="continue"/>
            <w:tcBorders>
              <w:tl2br w:val="nil"/>
              <w:tr2bl w:val="nil"/>
            </w:tcBorders>
            <w:vAlign w:val="center"/>
          </w:tcPr>
          <w:p w14:paraId="586C1F5F">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483" w:type="pct"/>
            <w:vMerge w:val="continue"/>
            <w:tcBorders>
              <w:tl2br w:val="nil"/>
              <w:tr2bl w:val="nil"/>
            </w:tcBorders>
            <w:vAlign w:val="center"/>
          </w:tcPr>
          <w:p w14:paraId="08CC578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2F52B767">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纳入企业正常的生产过程和管理过程，得2分；否则酌情扣分</w:t>
            </w:r>
          </w:p>
        </w:tc>
        <w:tc>
          <w:tcPr>
            <w:tcW w:w="258" w:type="pct"/>
            <w:tcBorders>
              <w:tl2br w:val="nil"/>
              <w:tr2bl w:val="nil"/>
            </w:tcBorders>
            <w:vAlign w:val="center"/>
          </w:tcPr>
          <w:p w14:paraId="341D99B7">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w:t>
            </w:r>
          </w:p>
        </w:tc>
        <w:tc>
          <w:tcPr>
            <w:tcW w:w="271" w:type="pct"/>
            <w:tcBorders>
              <w:tl2br w:val="nil"/>
              <w:tr2bl w:val="nil"/>
            </w:tcBorders>
            <w:vAlign w:val="center"/>
          </w:tcPr>
          <w:p w14:paraId="184C30A9">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4F5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99" w:type="pct"/>
            <w:gridSpan w:val="2"/>
            <w:vMerge w:val="continue"/>
            <w:tcBorders>
              <w:tl2br w:val="nil"/>
              <w:tr2bl w:val="nil"/>
            </w:tcBorders>
            <w:vAlign w:val="center"/>
          </w:tcPr>
          <w:p w14:paraId="76568C34">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637" w:type="pct"/>
            <w:vMerge w:val="continue"/>
            <w:tcBorders>
              <w:tl2br w:val="nil"/>
              <w:tr2bl w:val="nil"/>
            </w:tcBorders>
            <w:vAlign w:val="center"/>
          </w:tcPr>
          <w:p w14:paraId="39F7BFCD">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483" w:type="pct"/>
            <w:tcBorders>
              <w:tl2br w:val="nil"/>
              <w:tr2bl w:val="nil"/>
            </w:tcBorders>
            <w:vAlign w:val="center"/>
          </w:tcPr>
          <w:p w14:paraId="110AF7BE">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中/高费方案实施情况</w:t>
            </w:r>
          </w:p>
        </w:tc>
        <w:tc>
          <w:tcPr>
            <w:tcW w:w="2948" w:type="pct"/>
            <w:gridSpan w:val="3"/>
            <w:tcBorders>
              <w:tl2br w:val="nil"/>
              <w:tr2bl w:val="nil"/>
            </w:tcBorders>
            <w:vAlign w:val="center"/>
          </w:tcPr>
          <w:p w14:paraId="56EB41C8">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每实施完成一项，得1分；最高不超过3分</w:t>
            </w:r>
          </w:p>
        </w:tc>
        <w:tc>
          <w:tcPr>
            <w:tcW w:w="258" w:type="pct"/>
            <w:tcBorders>
              <w:tl2br w:val="nil"/>
              <w:tr2bl w:val="nil"/>
            </w:tcBorders>
            <w:vAlign w:val="center"/>
          </w:tcPr>
          <w:p w14:paraId="4149EBF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1E86E514">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1102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399" w:type="pct"/>
            <w:gridSpan w:val="2"/>
            <w:vMerge w:val="continue"/>
            <w:tcBorders>
              <w:tl2br w:val="nil"/>
              <w:tr2bl w:val="nil"/>
            </w:tcBorders>
            <w:vAlign w:val="center"/>
          </w:tcPr>
          <w:p w14:paraId="354C242D">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62AB9A0F">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中/高费方案预期目标达标情况</w:t>
            </w:r>
          </w:p>
        </w:tc>
        <w:tc>
          <w:tcPr>
            <w:tcW w:w="2948" w:type="pct"/>
            <w:gridSpan w:val="3"/>
            <w:tcBorders>
              <w:tl2br w:val="nil"/>
              <w:tr2bl w:val="nil"/>
            </w:tcBorders>
            <w:vAlign w:val="center"/>
          </w:tcPr>
          <w:p w14:paraId="05D15D61">
            <w:pPr>
              <w:pStyle w:val="237"/>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达到预期目标，且论证详实准确，得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分；未达到预期目标，进行了原因分析，并采取相应对策，得</w:t>
            </w: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220769A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4</w:t>
            </w:r>
          </w:p>
        </w:tc>
        <w:tc>
          <w:tcPr>
            <w:tcW w:w="271" w:type="pct"/>
            <w:tcBorders>
              <w:tl2br w:val="nil"/>
              <w:tr2bl w:val="nil"/>
            </w:tcBorders>
            <w:vAlign w:val="center"/>
          </w:tcPr>
          <w:p w14:paraId="150CDF37">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2898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399" w:type="pct"/>
            <w:gridSpan w:val="2"/>
            <w:vMerge w:val="continue"/>
            <w:tcBorders>
              <w:tl2br w:val="nil"/>
              <w:tr2bl w:val="nil"/>
            </w:tcBorders>
            <w:vAlign w:val="center"/>
          </w:tcPr>
          <w:p w14:paraId="3804ED0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restart"/>
            <w:tcBorders>
              <w:tl2br w:val="nil"/>
              <w:tr2bl w:val="nil"/>
            </w:tcBorders>
            <w:vAlign w:val="center"/>
          </w:tcPr>
          <w:p w14:paraId="106FAC89">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清洁生产方案实施证明</w:t>
            </w:r>
          </w:p>
        </w:tc>
        <w:tc>
          <w:tcPr>
            <w:tcW w:w="2948" w:type="pct"/>
            <w:gridSpan w:val="3"/>
            <w:tcBorders>
              <w:tl2br w:val="nil"/>
              <w:tr2bl w:val="nil"/>
            </w:tcBorders>
            <w:vAlign w:val="center"/>
          </w:tcPr>
          <w:p w14:paraId="257506D3">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方案实施前后企业物料消耗、能源消耗等资料符合企业实际，得3分；否则酌情扣分</w:t>
            </w:r>
          </w:p>
        </w:tc>
        <w:tc>
          <w:tcPr>
            <w:tcW w:w="258" w:type="pct"/>
            <w:tcBorders>
              <w:tl2br w:val="nil"/>
              <w:tr2bl w:val="nil"/>
            </w:tcBorders>
            <w:vAlign w:val="center"/>
          </w:tcPr>
          <w:p w14:paraId="182C503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6A94125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5F3A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399" w:type="pct"/>
            <w:gridSpan w:val="2"/>
            <w:vMerge w:val="continue"/>
            <w:tcBorders>
              <w:tl2br w:val="nil"/>
              <w:tr2bl w:val="nil"/>
            </w:tcBorders>
            <w:vAlign w:val="center"/>
          </w:tcPr>
          <w:p w14:paraId="4C6A08F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continue"/>
            <w:tcBorders>
              <w:tl2br w:val="nil"/>
              <w:tr2bl w:val="nil"/>
            </w:tcBorders>
            <w:vAlign w:val="center"/>
          </w:tcPr>
          <w:p w14:paraId="5610CEC6">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45014F53">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方案实施后特征污染物环境监测数据或能耗监测数据达标，且佐证材料齐全，得3分；否则酌情扣分</w:t>
            </w:r>
          </w:p>
        </w:tc>
        <w:tc>
          <w:tcPr>
            <w:tcW w:w="258" w:type="pct"/>
            <w:tcBorders>
              <w:tl2br w:val="nil"/>
              <w:tr2bl w:val="nil"/>
            </w:tcBorders>
            <w:vAlign w:val="center"/>
          </w:tcPr>
          <w:p w14:paraId="025E98B7">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4EFD279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37D5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399" w:type="pct"/>
            <w:gridSpan w:val="2"/>
            <w:vMerge w:val="continue"/>
            <w:tcBorders>
              <w:tl2br w:val="nil"/>
              <w:tr2bl w:val="nil"/>
            </w:tcBorders>
            <w:vAlign w:val="center"/>
          </w:tcPr>
          <w:p w14:paraId="4E79634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continue"/>
            <w:tcBorders>
              <w:tl2br w:val="nil"/>
              <w:tr2bl w:val="nil"/>
            </w:tcBorders>
            <w:vAlign w:val="center"/>
          </w:tcPr>
          <w:p w14:paraId="2190C858">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182DACCD">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设备购销合同、财务台账或设备领用单信息与企业实施方案一致，</w:t>
            </w:r>
          </w:p>
          <w:p w14:paraId="2C2E99C8">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得4分；否则酌情扣分</w:t>
            </w:r>
          </w:p>
        </w:tc>
        <w:tc>
          <w:tcPr>
            <w:tcW w:w="258" w:type="pct"/>
            <w:tcBorders>
              <w:tl2br w:val="nil"/>
              <w:tr2bl w:val="nil"/>
            </w:tcBorders>
            <w:vAlign w:val="center"/>
          </w:tcPr>
          <w:p w14:paraId="0511424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271" w:type="pct"/>
            <w:tcBorders>
              <w:tl2br w:val="nil"/>
              <w:tr2bl w:val="nil"/>
            </w:tcBorders>
            <w:vAlign w:val="center"/>
          </w:tcPr>
          <w:p w14:paraId="7F4A286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5E31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399" w:type="pct"/>
            <w:gridSpan w:val="2"/>
            <w:vMerge w:val="continue"/>
            <w:tcBorders>
              <w:tl2br w:val="nil"/>
              <w:tr2bl w:val="nil"/>
            </w:tcBorders>
            <w:vAlign w:val="center"/>
          </w:tcPr>
          <w:p w14:paraId="408CDEC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continue"/>
            <w:tcBorders>
              <w:tl2br w:val="nil"/>
              <w:tr2bl w:val="nil"/>
            </w:tcBorders>
            <w:vAlign w:val="center"/>
          </w:tcPr>
          <w:p w14:paraId="66D3AE1F">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5F2CA1E3">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生产记录、财务记录、环境监测结果支持充分支持方案实施的绩效结果，得6分；否则酌情扣分</w:t>
            </w:r>
          </w:p>
        </w:tc>
        <w:tc>
          <w:tcPr>
            <w:tcW w:w="258" w:type="pct"/>
            <w:tcBorders>
              <w:tl2br w:val="nil"/>
              <w:tr2bl w:val="nil"/>
            </w:tcBorders>
            <w:vAlign w:val="center"/>
          </w:tcPr>
          <w:p w14:paraId="12380EE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w:t>
            </w:r>
          </w:p>
        </w:tc>
        <w:tc>
          <w:tcPr>
            <w:tcW w:w="271" w:type="pct"/>
            <w:tcBorders>
              <w:tl2br w:val="nil"/>
              <w:tr2bl w:val="nil"/>
            </w:tcBorders>
            <w:vAlign w:val="center"/>
          </w:tcPr>
          <w:p w14:paraId="1143FDE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25AA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399" w:type="pct"/>
            <w:gridSpan w:val="2"/>
            <w:vMerge w:val="continue"/>
            <w:tcBorders>
              <w:tl2br w:val="nil"/>
              <w:tr2bl w:val="nil"/>
            </w:tcBorders>
            <w:vAlign w:val="center"/>
          </w:tcPr>
          <w:p w14:paraId="69488B4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continue"/>
            <w:tcBorders>
              <w:tl2br w:val="nil"/>
              <w:tr2bl w:val="nil"/>
            </w:tcBorders>
            <w:vAlign w:val="center"/>
          </w:tcPr>
          <w:p w14:paraId="1C024A8B">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31CBDD01">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对经济和环境绩效进行了详实统计和测算，绩效统计依据充分可靠，得</w:t>
            </w: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09A8D4E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8</w:t>
            </w:r>
          </w:p>
        </w:tc>
        <w:tc>
          <w:tcPr>
            <w:tcW w:w="271" w:type="pct"/>
            <w:tcBorders>
              <w:tl2br w:val="nil"/>
              <w:tr2bl w:val="nil"/>
            </w:tcBorders>
            <w:vAlign w:val="center"/>
          </w:tcPr>
          <w:p w14:paraId="1954982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34A4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restart"/>
            <w:tcBorders>
              <w:tl2br w:val="nil"/>
              <w:tr2bl w:val="nil"/>
            </w:tcBorders>
            <w:vAlign w:val="center"/>
          </w:tcPr>
          <w:p w14:paraId="46A4A55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企业清洁生产水平评估</w:t>
            </w:r>
          </w:p>
        </w:tc>
        <w:tc>
          <w:tcPr>
            <w:tcW w:w="1121" w:type="pct"/>
            <w:gridSpan w:val="2"/>
            <w:tcBorders>
              <w:tl2br w:val="nil"/>
              <w:tr2bl w:val="nil"/>
            </w:tcBorders>
            <w:vAlign w:val="center"/>
          </w:tcPr>
          <w:p w14:paraId="5D92ABB4">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清洁生产水平评估</w:t>
            </w:r>
          </w:p>
        </w:tc>
        <w:tc>
          <w:tcPr>
            <w:tcW w:w="2948" w:type="pct"/>
            <w:gridSpan w:val="3"/>
            <w:tcBorders>
              <w:tl2br w:val="nil"/>
              <w:tr2bl w:val="nil"/>
            </w:tcBorders>
            <w:vAlign w:val="center"/>
          </w:tcPr>
          <w:p w14:paraId="5FAF91D2">
            <w:pPr>
              <w:pStyle w:val="237"/>
              <w:keepNext w:val="0"/>
              <w:keepLines w:val="0"/>
              <w:pageBreakBefore w:val="0"/>
              <w:numPr>
                <w:ilvl w:val="255"/>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方案实施后能耗、物耗、污染因子等指标认定和等级定位</w:t>
            </w:r>
            <w:r>
              <w:rPr>
                <w:rFonts w:hint="eastAsia" w:ascii="宋体" w:hAnsi="宋体" w:cs="宋体"/>
                <w:b w:val="0"/>
                <w:bCs w:val="0"/>
                <w:kern w:val="0"/>
                <w:sz w:val="18"/>
                <w:szCs w:val="18"/>
                <w:lang w:eastAsia="zh-CN"/>
              </w:rPr>
              <w:t>（</w:t>
            </w:r>
            <w:r>
              <w:rPr>
                <w:rFonts w:hint="eastAsia" w:ascii="宋体" w:hAnsi="宋体" w:eastAsia="宋体" w:cs="宋体"/>
                <w:b w:val="0"/>
                <w:bCs w:val="0"/>
                <w:kern w:val="0"/>
                <w:sz w:val="18"/>
                <w:szCs w:val="18"/>
              </w:rPr>
              <w:t>与国内外同行业先进指标对比</w:t>
            </w:r>
            <w:r>
              <w:rPr>
                <w:rFonts w:hint="eastAsia" w:ascii="宋体" w:hAnsi="宋体" w:cs="宋体"/>
                <w:b w:val="0"/>
                <w:bCs w:val="0"/>
                <w:kern w:val="0"/>
                <w:sz w:val="18"/>
                <w:szCs w:val="18"/>
                <w:lang w:eastAsia="zh-CN"/>
              </w:rPr>
              <w:t>）</w:t>
            </w:r>
            <w:r>
              <w:rPr>
                <w:rFonts w:hint="eastAsia" w:ascii="宋体" w:hAnsi="宋体" w:eastAsia="宋体" w:cs="宋体"/>
                <w:b w:val="0"/>
                <w:bCs w:val="0"/>
                <w:kern w:val="0"/>
                <w:sz w:val="18"/>
                <w:szCs w:val="18"/>
              </w:rPr>
              <w:t>，以及企业清洁生产水平评估合理且正确</w:t>
            </w:r>
            <w:r>
              <w:rPr>
                <w:rFonts w:hint="eastAsia" w:ascii="宋体" w:hAnsi="宋体" w:eastAsia="宋体" w:cs="宋体"/>
                <w:b w:val="0"/>
                <w:bCs w:val="0"/>
                <w:sz w:val="18"/>
                <w:szCs w:val="18"/>
              </w:rPr>
              <w:t>，依据充分，得4分；否则酌情扣分</w:t>
            </w:r>
          </w:p>
        </w:tc>
        <w:tc>
          <w:tcPr>
            <w:tcW w:w="258" w:type="pct"/>
            <w:tcBorders>
              <w:tl2br w:val="nil"/>
              <w:tr2bl w:val="nil"/>
            </w:tcBorders>
            <w:vAlign w:val="center"/>
          </w:tcPr>
          <w:p w14:paraId="0F23EE4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271" w:type="pct"/>
            <w:tcBorders>
              <w:tl2br w:val="nil"/>
              <w:tr2bl w:val="nil"/>
            </w:tcBorders>
            <w:vAlign w:val="center"/>
          </w:tcPr>
          <w:p w14:paraId="7061161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7697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399" w:type="pct"/>
            <w:gridSpan w:val="2"/>
            <w:vMerge w:val="continue"/>
            <w:tcBorders>
              <w:tl2br w:val="nil"/>
              <w:tr2bl w:val="nil"/>
            </w:tcBorders>
            <w:vAlign w:val="center"/>
          </w:tcPr>
          <w:p w14:paraId="7979B50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0588EF36">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方案实施后企业清洁生产水平现状</w:t>
            </w:r>
          </w:p>
        </w:tc>
        <w:tc>
          <w:tcPr>
            <w:tcW w:w="2948" w:type="pct"/>
            <w:gridSpan w:val="3"/>
            <w:tcBorders>
              <w:tl2br w:val="nil"/>
              <w:tr2bl w:val="nil"/>
            </w:tcBorders>
            <w:vAlign w:val="center"/>
          </w:tcPr>
          <w:p w14:paraId="0CE7BD6F">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达到行业清洁生产评价指标体系中的Ⅰ级水平或同行业国际领先水平，得8分；达到Ⅱ级水平或国内同行业先进水平，得6分；达到Ⅲ级水平或国内同行业基本水平，得4分；否则不得分</w:t>
            </w:r>
          </w:p>
        </w:tc>
        <w:tc>
          <w:tcPr>
            <w:tcW w:w="258" w:type="pct"/>
            <w:tcBorders>
              <w:tl2br w:val="nil"/>
              <w:tr2bl w:val="nil"/>
            </w:tcBorders>
            <w:vAlign w:val="center"/>
          </w:tcPr>
          <w:p w14:paraId="13D8E5CC">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w:t>
            </w:r>
          </w:p>
        </w:tc>
        <w:tc>
          <w:tcPr>
            <w:tcW w:w="271" w:type="pct"/>
            <w:tcBorders>
              <w:tl2br w:val="nil"/>
              <w:tr2bl w:val="nil"/>
            </w:tcBorders>
            <w:vAlign w:val="center"/>
          </w:tcPr>
          <w:p w14:paraId="42F6411A">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3D7C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99" w:type="pct"/>
            <w:gridSpan w:val="2"/>
            <w:tcBorders>
              <w:tl2br w:val="nil"/>
              <w:tr2bl w:val="nil"/>
            </w:tcBorders>
            <w:vAlign w:val="center"/>
          </w:tcPr>
          <w:p w14:paraId="6F4987D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清洁生产绩效</w:t>
            </w:r>
          </w:p>
        </w:tc>
        <w:tc>
          <w:tcPr>
            <w:tcW w:w="1121" w:type="pct"/>
            <w:gridSpan w:val="2"/>
            <w:tcBorders>
              <w:tl2br w:val="nil"/>
              <w:tr2bl w:val="nil"/>
            </w:tcBorders>
            <w:vAlign w:val="center"/>
          </w:tcPr>
          <w:p w14:paraId="7805122D">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绩效测算情况</w:t>
            </w:r>
          </w:p>
        </w:tc>
        <w:tc>
          <w:tcPr>
            <w:tcW w:w="2948" w:type="pct"/>
            <w:gridSpan w:val="3"/>
            <w:tcBorders>
              <w:tl2br w:val="nil"/>
              <w:tr2bl w:val="nil"/>
            </w:tcBorders>
            <w:vAlign w:val="center"/>
          </w:tcPr>
          <w:p w14:paraId="04846F23">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按照行业清洁生产评价指标要求对清洁生产审核前后生产工艺与设备、资源能源利用、产品、污染物产生、废物回收利用、环境管理等指标进行正确合理的测算，得2分；进行了全面详细的对比，得2分；进行了详实的</w:t>
            </w:r>
            <w:bookmarkStart w:id="69" w:name="_GoBack"/>
            <w:bookmarkEnd w:id="69"/>
            <w:r>
              <w:rPr>
                <w:rFonts w:hint="eastAsia" w:ascii="宋体" w:hAnsi="宋体" w:eastAsia="宋体" w:cs="宋体"/>
                <w:b w:val="0"/>
                <w:bCs w:val="0"/>
                <w:sz w:val="18"/>
                <w:szCs w:val="18"/>
              </w:rPr>
              <w:t>绩效评估，得2分；否则酌情扣分</w:t>
            </w:r>
          </w:p>
        </w:tc>
        <w:tc>
          <w:tcPr>
            <w:tcW w:w="258" w:type="pct"/>
            <w:tcBorders>
              <w:tl2br w:val="nil"/>
              <w:tr2bl w:val="nil"/>
            </w:tcBorders>
            <w:vAlign w:val="center"/>
          </w:tcPr>
          <w:p w14:paraId="41439D4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w:t>
            </w:r>
          </w:p>
        </w:tc>
        <w:tc>
          <w:tcPr>
            <w:tcW w:w="271" w:type="pct"/>
            <w:tcBorders>
              <w:tl2br w:val="nil"/>
              <w:tr2bl w:val="nil"/>
            </w:tcBorders>
            <w:vAlign w:val="center"/>
          </w:tcPr>
          <w:p w14:paraId="5EA2190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2EF9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399" w:type="pct"/>
            <w:gridSpan w:val="2"/>
            <w:vMerge w:val="restart"/>
            <w:tcBorders>
              <w:tl2br w:val="nil"/>
              <w:tr2bl w:val="nil"/>
            </w:tcBorders>
            <w:vAlign w:val="center"/>
          </w:tcPr>
          <w:p w14:paraId="5DC6FB01">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现场考察情况</w:t>
            </w:r>
          </w:p>
        </w:tc>
        <w:tc>
          <w:tcPr>
            <w:tcW w:w="1121" w:type="pct"/>
            <w:gridSpan w:val="2"/>
            <w:tcBorders>
              <w:tl2br w:val="nil"/>
              <w:tr2bl w:val="nil"/>
            </w:tcBorders>
            <w:vAlign w:val="center"/>
          </w:tcPr>
          <w:p w14:paraId="605DEFF3">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生产现场跑冒滴漏与无组织排放情况</w:t>
            </w:r>
          </w:p>
        </w:tc>
        <w:tc>
          <w:tcPr>
            <w:tcW w:w="2948" w:type="pct"/>
            <w:gridSpan w:val="3"/>
            <w:tcBorders>
              <w:tl2br w:val="nil"/>
              <w:tr2bl w:val="nil"/>
            </w:tcBorders>
            <w:vAlign w:val="center"/>
          </w:tcPr>
          <w:p w14:paraId="78411ADB">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不存在明显的跑冒滴漏和无组织排放现象，得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72B1467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4</w:t>
            </w:r>
          </w:p>
        </w:tc>
        <w:tc>
          <w:tcPr>
            <w:tcW w:w="271" w:type="pct"/>
            <w:tcBorders>
              <w:tl2br w:val="nil"/>
              <w:tr2bl w:val="nil"/>
            </w:tcBorders>
            <w:vAlign w:val="center"/>
          </w:tcPr>
          <w:p w14:paraId="496C787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1C6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141E834C">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36C57E27">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中／高费方案实施现场情况</w:t>
            </w:r>
          </w:p>
        </w:tc>
        <w:tc>
          <w:tcPr>
            <w:tcW w:w="2948" w:type="pct"/>
            <w:gridSpan w:val="3"/>
            <w:tcBorders>
              <w:tl2br w:val="nil"/>
              <w:tr2bl w:val="nil"/>
            </w:tcBorders>
            <w:vAlign w:val="center"/>
          </w:tcPr>
          <w:p w14:paraId="5050622D">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中／高费方案实施现场与提供资料内容符合，得</w:t>
            </w: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7BD3923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5</w:t>
            </w:r>
          </w:p>
        </w:tc>
        <w:tc>
          <w:tcPr>
            <w:tcW w:w="271" w:type="pct"/>
            <w:tcBorders>
              <w:tl2br w:val="nil"/>
              <w:tr2bl w:val="nil"/>
            </w:tcBorders>
            <w:vAlign w:val="center"/>
          </w:tcPr>
          <w:p w14:paraId="45D5B15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680B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524535B7">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3E2D870C">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中／高费方案运行情况</w:t>
            </w:r>
          </w:p>
        </w:tc>
        <w:tc>
          <w:tcPr>
            <w:tcW w:w="2948" w:type="pct"/>
            <w:gridSpan w:val="3"/>
            <w:tcBorders>
              <w:tl2br w:val="nil"/>
              <w:tr2bl w:val="nil"/>
            </w:tcBorders>
            <w:vAlign w:val="center"/>
          </w:tcPr>
          <w:p w14:paraId="34E5FC1A">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中／高费方案运行正常，工况稳定，设施运行正常，得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分；否则不得分</w:t>
            </w:r>
          </w:p>
        </w:tc>
        <w:tc>
          <w:tcPr>
            <w:tcW w:w="258" w:type="pct"/>
            <w:tcBorders>
              <w:tl2br w:val="nil"/>
              <w:tr2bl w:val="nil"/>
            </w:tcBorders>
            <w:vAlign w:val="center"/>
          </w:tcPr>
          <w:p w14:paraId="3EFDF11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4</w:t>
            </w:r>
          </w:p>
        </w:tc>
        <w:tc>
          <w:tcPr>
            <w:tcW w:w="271" w:type="pct"/>
            <w:tcBorders>
              <w:tl2br w:val="nil"/>
              <w:tr2bl w:val="nil"/>
            </w:tcBorders>
            <w:vAlign w:val="center"/>
          </w:tcPr>
          <w:p w14:paraId="77B345AD">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6C7C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399" w:type="pct"/>
            <w:gridSpan w:val="2"/>
            <w:vMerge w:val="continue"/>
            <w:tcBorders>
              <w:tl2br w:val="nil"/>
              <w:tr2bl w:val="nil"/>
            </w:tcBorders>
            <w:vAlign w:val="center"/>
          </w:tcPr>
          <w:p w14:paraId="05853ED0">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5A385218">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无/低费方案持续运行情况</w:t>
            </w:r>
          </w:p>
        </w:tc>
        <w:tc>
          <w:tcPr>
            <w:tcW w:w="2948" w:type="pct"/>
            <w:gridSpan w:val="3"/>
            <w:tcBorders>
              <w:tl2br w:val="nil"/>
              <w:tr2bl w:val="nil"/>
            </w:tcBorders>
            <w:vAlign w:val="center"/>
          </w:tcPr>
          <w:p w14:paraId="37BA241E">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无/低费方案持续运行，得</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3A49F11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4</w:t>
            </w:r>
          </w:p>
        </w:tc>
        <w:tc>
          <w:tcPr>
            <w:tcW w:w="271" w:type="pct"/>
            <w:tcBorders>
              <w:tl2br w:val="nil"/>
              <w:tr2bl w:val="nil"/>
            </w:tcBorders>
            <w:vAlign w:val="center"/>
          </w:tcPr>
          <w:p w14:paraId="7504CB2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550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6C040FF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5A2A144C">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厂容厂貌情况</w:t>
            </w:r>
          </w:p>
        </w:tc>
        <w:tc>
          <w:tcPr>
            <w:tcW w:w="2948" w:type="pct"/>
            <w:gridSpan w:val="3"/>
            <w:tcBorders>
              <w:tl2br w:val="nil"/>
              <w:tr2bl w:val="nil"/>
            </w:tcBorders>
            <w:vAlign w:val="center"/>
          </w:tcPr>
          <w:p w14:paraId="78543A2C">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厂貌整洁，得</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分；否则酌情扣分</w:t>
            </w:r>
          </w:p>
        </w:tc>
        <w:tc>
          <w:tcPr>
            <w:tcW w:w="258" w:type="pct"/>
            <w:tcBorders>
              <w:tl2br w:val="nil"/>
              <w:tr2bl w:val="nil"/>
            </w:tcBorders>
            <w:vAlign w:val="center"/>
          </w:tcPr>
          <w:p w14:paraId="30375A2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3</w:t>
            </w:r>
          </w:p>
        </w:tc>
        <w:tc>
          <w:tcPr>
            <w:tcW w:w="271" w:type="pct"/>
            <w:tcBorders>
              <w:tl2br w:val="nil"/>
              <w:tr2bl w:val="nil"/>
            </w:tcBorders>
            <w:vAlign w:val="center"/>
          </w:tcPr>
          <w:p w14:paraId="562DA984">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3033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restart"/>
            <w:tcBorders>
              <w:tl2br w:val="nil"/>
              <w:tr2bl w:val="nil"/>
            </w:tcBorders>
            <w:vAlign w:val="center"/>
          </w:tcPr>
          <w:p w14:paraId="590D94C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持续清洁生产</w:t>
            </w:r>
          </w:p>
        </w:tc>
        <w:tc>
          <w:tcPr>
            <w:tcW w:w="1121" w:type="pct"/>
            <w:gridSpan w:val="2"/>
            <w:tcBorders>
              <w:tl2br w:val="nil"/>
              <w:tr2bl w:val="nil"/>
            </w:tcBorders>
            <w:vAlign w:val="center"/>
          </w:tcPr>
          <w:p w14:paraId="6593849D">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持续推进清洁生产的常设机构情况</w:t>
            </w:r>
          </w:p>
        </w:tc>
        <w:tc>
          <w:tcPr>
            <w:tcW w:w="2948" w:type="pct"/>
            <w:gridSpan w:val="3"/>
            <w:tcBorders>
              <w:tl2br w:val="nil"/>
              <w:tr2bl w:val="nil"/>
            </w:tcBorders>
            <w:vAlign w:val="center"/>
          </w:tcPr>
          <w:p w14:paraId="7A6C0057">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设有常设机构，且有企业相关文件给予证明，得3分；否则不得分</w:t>
            </w:r>
          </w:p>
        </w:tc>
        <w:tc>
          <w:tcPr>
            <w:tcW w:w="258" w:type="pct"/>
            <w:tcBorders>
              <w:tl2br w:val="nil"/>
              <w:tr2bl w:val="nil"/>
            </w:tcBorders>
            <w:vAlign w:val="center"/>
          </w:tcPr>
          <w:p w14:paraId="3A11C401">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5E1381EE">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5BFF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3AD0AF1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restart"/>
            <w:tcBorders>
              <w:tl2br w:val="nil"/>
              <w:tr2bl w:val="nil"/>
            </w:tcBorders>
            <w:vAlign w:val="center"/>
          </w:tcPr>
          <w:p w14:paraId="3E3B8650">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企业清洁生产管理制度完善情况</w:t>
            </w:r>
          </w:p>
        </w:tc>
        <w:tc>
          <w:tcPr>
            <w:tcW w:w="2948" w:type="pct"/>
            <w:gridSpan w:val="3"/>
            <w:tcBorders>
              <w:tl2br w:val="nil"/>
              <w:tr2bl w:val="nil"/>
            </w:tcBorders>
            <w:vAlign w:val="center"/>
          </w:tcPr>
          <w:p w14:paraId="53AEA0A6">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建立了管理制度得3分；</w:t>
            </w:r>
            <w:r>
              <w:rPr>
                <w:rFonts w:hint="eastAsia" w:ascii="宋体" w:hAnsi="宋体" w:eastAsia="宋体" w:cs="宋体"/>
                <w:b w:val="0"/>
                <w:bCs w:val="0"/>
                <w:sz w:val="18"/>
                <w:szCs w:val="18"/>
              </w:rPr>
              <w:t>否则酌情扣分</w:t>
            </w:r>
          </w:p>
        </w:tc>
        <w:tc>
          <w:tcPr>
            <w:tcW w:w="258" w:type="pct"/>
            <w:tcBorders>
              <w:tl2br w:val="nil"/>
              <w:tr2bl w:val="nil"/>
            </w:tcBorders>
            <w:vAlign w:val="center"/>
          </w:tcPr>
          <w:p w14:paraId="7C91375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39C94296">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1790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4DDD5410">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vMerge w:val="continue"/>
            <w:tcBorders>
              <w:tl2br w:val="nil"/>
              <w:tr2bl w:val="nil"/>
            </w:tcBorders>
            <w:vAlign w:val="center"/>
          </w:tcPr>
          <w:p w14:paraId="1D8B4985">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18"/>
                <w:szCs w:val="18"/>
              </w:rPr>
            </w:pPr>
          </w:p>
        </w:tc>
        <w:tc>
          <w:tcPr>
            <w:tcW w:w="2948" w:type="pct"/>
            <w:gridSpan w:val="3"/>
            <w:tcBorders>
              <w:tl2br w:val="nil"/>
              <w:tr2bl w:val="nil"/>
            </w:tcBorders>
            <w:vAlign w:val="center"/>
          </w:tcPr>
          <w:p w14:paraId="7FAD866C">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相关方案得到落实，融入企业现有管理体系，得3分；</w:t>
            </w:r>
            <w:r>
              <w:rPr>
                <w:rFonts w:hint="eastAsia" w:ascii="宋体" w:hAnsi="宋体" w:eastAsia="宋体" w:cs="宋体"/>
                <w:b w:val="0"/>
                <w:bCs w:val="0"/>
                <w:sz w:val="18"/>
                <w:szCs w:val="18"/>
              </w:rPr>
              <w:t>否则酌情扣分</w:t>
            </w:r>
          </w:p>
        </w:tc>
        <w:tc>
          <w:tcPr>
            <w:tcW w:w="258" w:type="pct"/>
            <w:tcBorders>
              <w:tl2br w:val="nil"/>
              <w:tr2bl w:val="nil"/>
            </w:tcBorders>
            <w:vAlign w:val="center"/>
          </w:tcPr>
          <w:p w14:paraId="6B691CE3">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00D0892D">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4E0C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9" w:type="pct"/>
            <w:gridSpan w:val="2"/>
            <w:vMerge w:val="continue"/>
            <w:tcBorders>
              <w:tl2br w:val="nil"/>
              <w:tr2bl w:val="nil"/>
            </w:tcBorders>
            <w:vAlign w:val="center"/>
          </w:tcPr>
          <w:p w14:paraId="5E87A46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c>
          <w:tcPr>
            <w:tcW w:w="1121" w:type="pct"/>
            <w:gridSpan w:val="2"/>
            <w:tcBorders>
              <w:tl2br w:val="nil"/>
              <w:tr2bl w:val="nil"/>
            </w:tcBorders>
            <w:vAlign w:val="center"/>
          </w:tcPr>
          <w:p w14:paraId="05492AF0">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持续清洁生产计划</w:t>
            </w:r>
            <w:r>
              <w:rPr>
                <w:rFonts w:hint="eastAsia" w:ascii="宋体" w:hAnsi="宋体" w:eastAsia="宋体" w:cs="宋体"/>
                <w:b w:val="0"/>
                <w:bCs w:val="0"/>
                <w:kern w:val="0"/>
                <w:sz w:val="18"/>
                <w:szCs w:val="18"/>
              </w:rPr>
              <w:t xml:space="preserve"> </w:t>
            </w:r>
          </w:p>
        </w:tc>
        <w:tc>
          <w:tcPr>
            <w:tcW w:w="2948" w:type="pct"/>
            <w:gridSpan w:val="3"/>
            <w:tcBorders>
              <w:tl2br w:val="nil"/>
              <w:tr2bl w:val="nil"/>
            </w:tcBorders>
            <w:vAlign w:val="center"/>
          </w:tcPr>
          <w:p w14:paraId="7CBB7FE5">
            <w:pPr>
              <w:pStyle w:val="237"/>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持续清洁生产计划有针对性，切实可行，得3分；否则酌情扣分</w:t>
            </w:r>
          </w:p>
        </w:tc>
        <w:tc>
          <w:tcPr>
            <w:tcW w:w="258" w:type="pct"/>
            <w:tcBorders>
              <w:tl2br w:val="nil"/>
              <w:tr2bl w:val="nil"/>
            </w:tcBorders>
            <w:vAlign w:val="center"/>
          </w:tcPr>
          <w:p w14:paraId="251654E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271" w:type="pct"/>
            <w:tcBorders>
              <w:tl2br w:val="nil"/>
              <w:tr2bl w:val="nil"/>
            </w:tcBorders>
            <w:vAlign w:val="center"/>
          </w:tcPr>
          <w:p w14:paraId="43189BC0">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696C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469" w:type="pct"/>
            <w:gridSpan w:val="7"/>
            <w:tcBorders>
              <w:tl2br w:val="nil"/>
              <w:tr2bl w:val="nil"/>
            </w:tcBorders>
            <w:vAlign w:val="center"/>
          </w:tcPr>
          <w:p w14:paraId="35F6020D">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总  分</w:t>
            </w:r>
          </w:p>
        </w:tc>
        <w:tc>
          <w:tcPr>
            <w:tcW w:w="258" w:type="pct"/>
            <w:tcBorders>
              <w:tl2br w:val="nil"/>
              <w:tr2bl w:val="nil"/>
            </w:tcBorders>
            <w:vAlign w:val="center"/>
          </w:tcPr>
          <w:p w14:paraId="58FFF96F">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271" w:type="pct"/>
            <w:tcBorders>
              <w:tl2br w:val="nil"/>
              <w:tr2bl w:val="nil"/>
            </w:tcBorders>
            <w:vAlign w:val="center"/>
          </w:tcPr>
          <w:p w14:paraId="1F8E6722">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p>
        </w:tc>
      </w:tr>
      <w:tr w14:paraId="6EB6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857" w:type="pct"/>
            <w:gridSpan w:val="5"/>
            <w:tcBorders>
              <w:tl2br w:val="nil"/>
              <w:tr2bl w:val="nil"/>
            </w:tcBorders>
            <w:vAlign w:val="center"/>
          </w:tcPr>
          <w:p w14:paraId="1C866DAB">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验收结论</w:t>
            </w:r>
          </w:p>
        </w:tc>
        <w:tc>
          <w:tcPr>
            <w:tcW w:w="1864" w:type="pct"/>
            <w:tcBorders>
              <w:tl2br w:val="nil"/>
              <w:tr2bl w:val="nil"/>
            </w:tcBorders>
            <w:vAlign w:val="center"/>
          </w:tcPr>
          <w:p w14:paraId="60E1DDF5">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 xml:space="preserve">合格（   ）      </w:t>
            </w:r>
          </w:p>
        </w:tc>
        <w:tc>
          <w:tcPr>
            <w:tcW w:w="1277" w:type="pct"/>
            <w:gridSpan w:val="3"/>
            <w:tcBorders>
              <w:tl2br w:val="nil"/>
              <w:tr2bl w:val="nil"/>
            </w:tcBorders>
            <w:vAlign w:val="center"/>
          </w:tcPr>
          <w:p w14:paraId="6ABE7208">
            <w:pPr>
              <w:pStyle w:val="23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18"/>
                <w:szCs w:val="18"/>
              </w:rPr>
            </w:pPr>
            <w:r>
              <w:rPr>
                <w:rFonts w:hint="eastAsia" w:ascii="宋体" w:hAnsi="宋体" w:eastAsia="宋体" w:cs="宋体"/>
                <w:b w:val="0"/>
                <w:bCs w:val="0"/>
                <w:sz w:val="18"/>
                <w:szCs w:val="18"/>
              </w:rPr>
              <w:t>不合格（   ）</w:t>
            </w:r>
          </w:p>
        </w:tc>
      </w:tr>
    </w:tbl>
    <w:p w14:paraId="437416AC">
      <w:pPr>
        <w:rPr>
          <w:rFonts w:hint="default" w:cs="Times New Roman"/>
          <w:lang w:val="en-US" w:eastAsia="zh-CN"/>
        </w:rPr>
      </w:pPr>
      <w:r>
        <w:rPr>
          <w:rFonts w:hint="default" w:cs="Times New Roman"/>
          <w:lang w:val="en-US" w:eastAsia="zh-CN"/>
        </w:rPr>
        <w:br w:type="page"/>
      </w:r>
    </w:p>
    <w:p w14:paraId="1548B2DF">
      <w:pPr>
        <w:pStyle w:val="81"/>
        <w:shd w:val="clear" w:color="FFFFFF" w:fill="FFFFFF"/>
        <w:spacing w:after="156"/>
      </w:pPr>
      <w:r>
        <w:rPr>
          <w:rFonts w:hint="eastAsia" w:cs="Times New Roman"/>
          <w:lang w:val="en-US" w:eastAsia="zh-CN"/>
        </w:rPr>
        <w:t xml:space="preserve"> </w:t>
      </w:r>
      <w:bookmarkStart w:id="66" w:name="_Toc20499"/>
      <w:r>
        <w:br w:type="textWrapping"/>
      </w:r>
      <w:r>
        <w:rPr>
          <w:rFonts w:hint="eastAsia"/>
        </w:rPr>
        <w:t>（</w:t>
      </w:r>
      <w:r>
        <w:rPr>
          <w:rFonts w:hint="eastAsia"/>
          <w:lang w:val="en-US" w:eastAsia="zh-CN"/>
        </w:rPr>
        <w:t>规范性</w:t>
      </w:r>
      <w:r>
        <w:rPr>
          <w:rFonts w:hint="eastAsia"/>
        </w:rPr>
        <w:t>）</w:t>
      </w:r>
      <w:r>
        <w:br w:type="textWrapping"/>
      </w:r>
      <w:r>
        <w:rPr>
          <w:rFonts w:hint="eastAsia"/>
          <w:lang w:val="en-US" w:eastAsia="zh-CN"/>
        </w:rPr>
        <w:t>清洁生产审核验收意见</w:t>
      </w:r>
      <w:bookmarkEnd w:id="66"/>
    </w:p>
    <w:p w14:paraId="35E78C54">
      <w:pPr>
        <w:pStyle w:val="61"/>
        <w:keepNext w:val="0"/>
        <w:keepLines w:val="0"/>
        <w:pageBreakBefore w:val="0"/>
        <w:widowControl/>
        <w:kinsoku/>
        <w:wordWrap/>
        <w:overflowPunct/>
        <w:topLinePunct w:val="0"/>
        <w:autoSpaceDE w:val="0"/>
        <w:autoSpaceDN w:val="0"/>
        <w:bidi w:val="0"/>
        <w:adjustRightInd/>
        <w:snapToGrid/>
        <w:spacing w:after="157" w:afterLines="50"/>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表I.1 清洁生产审核验收意见表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5"/>
        <w:gridCol w:w="2055"/>
        <w:gridCol w:w="2352"/>
        <w:gridCol w:w="1856"/>
      </w:tblGrid>
      <w:tr w14:paraId="4215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27" w:type="pct"/>
            <w:tcBorders>
              <w:tl2br w:val="nil"/>
              <w:tr2bl w:val="nil"/>
            </w:tcBorders>
            <w:vAlign w:val="center"/>
          </w:tcPr>
          <w:p w14:paraId="442988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bidi="ar"/>
              </w:rPr>
              <w:t>企业名称</w:t>
            </w:r>
          </w:p>
        </w:tc>
        <w:tc>
          <w:tcPr>
            <w:tcW w:w="3272" w:type="pct"/>
            <w:gridSpan w:val="3"/>
            <w:tcBorders>
              <w:tl2br w:val="nil"/>
              <w:tr2bl w:val="nil"/>
            </w:tcBorders>
            <w:vAlign w:val="center"/>
          </w:tcPr>
          <w:p w14:paraId="5CDA6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r>
      <w:tr w14:paraId="0F98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27" w:type="pct"/>
            <w:tcBorders>
              <w:tl2br w:val="nil"/>
              <w:tr2bl w:val="nil"/>
            </w:tcBorders>
            <w:vAlign w:val="center"/>
          </w:tcPr>
          <w:p w14:paraId="23ACA5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bidi="ar"/>
              </w:rPr>
              <w:t>企业联系人</w:t>
            </w:r>
          </w:p>
        </w:tc>
        <w:tc>
          <w:tcPr>
            <w:tcW w:w="1074" w:type="pct"/>
            <w:tcBorders>
              <w:tl2br w:val="nil"/>
              <w:tr2bl w:val="nil"/>
            </w:tcBorders>
            <w:vAlign w:val="center"/>
          </w:tcPr>
          <w:p w14:paraId="63208D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c>
          <w:tcPr>
            <w:tcW w:w="1229" w:type="pct"/>
            <w:tcBorders>
              <w:tl2br w:val="nil"/>
              <w:tr2bl w:val="nil"/>
            </w:tcBorders>
            <w:vAlign w:val="center"/>
          </w:tcPr>
          <w:p w14:paraId="2F3AEC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bidi="ar"/>
              </w:rPr>
              <w:t>联系电话</w:t>
            </w:r>
          </w:p>
        </w:tc>
        <w:tc>
          <w:tcPr>
            <w:tcW w:w="968" w:type="pct"/>
            <w:tcBorders>
              <w:tl2br w:val="nil"/>
              <w:tr2bl w:val="nil"/>
            </w:tcBorders>
            <w:vAlign w:val="center"/>
          </w:tcPr>
          <w:p w14:paraId="71BB64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r>
      <w:tr w14:paraId="0A54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27" w:type="pct"/>
            <w:tcBorders>
              <w:tl2br w:val="nil"/>
              <w:tr2bl w:val="nil"/>
            </w:tcBorders>
            <w:vAlign w:val="center"/>
          </w:tcPr>
          <w:p w14:paraId="51F14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lang w:bidi="ar"/>
              </w:rPr>
            </w:pPr>
            <w:r>
              <w:rPr>
                <w:rFonts w:hint="eastAsia" w:ascii="宋体" w:hAnsi="宋体" w:eastAsia="宋体" w:cs="宋体"/>
                <w:b w:val="0"/>
                <w:bCs w:val="0"/>
                <w:color w:val="000000"/>
                <w:sz w:val="18"/>
                <w:szCs w:val="18"/>
                <w:lang w:bidi="ar"/>
              </w:rPr>
              <w:t>验收时间</w:t>
            </w:r>
          </w:p>
        </w:tc>
        <w:tc>
          <w:tcPr>
            <w:tcW w:w="3272" w:type="pct"/>
            <w:gridSpan w:val="3"/>
            <w:tcBorders>
              <w:tl2br w:val="nil"/>
              <w:tr2bl w:val="nil"/>
            </w:tcBorders>
            <w:vAlign w:val="center"/>
          </w:tcPr>
          <w:p w14:paraId="54AFDD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r>
      <w:tr w14:paraId="5627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27" w:type="pct"/>
            <w:tcBorders>
              <w:tl2br w:val="nil"/>
              <w:tr2bl w:val="nil"/>
            </w:tcBorders>
            <w:vAlign w:val="center"/>
          </w:tcPr>
          <w:p w14:paraId="5717FD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lang w:bidi="ar"/>
              </w:rPr>
            </w:pPr>
            <w:r>
              <w:rPr>
                <w:rFonts w:hint="eastAsia" w:ascii="宋体" w:hAnsi="宋体" w:eastAsia="宋体" w:cs="宋体"/>
                <w:b w:val="0"/>
                <w:bCs w:val="0"/>
                <w:color w:val="000000"/>
                <w:sz w:val="18"/>
                <w:szCs w:val="18"/>
                <w:lang w:bidi="ar"/>
              </w:rPr>
              <w:t>组织单位</w:t>
            </w:r>
          </w:p>
        </w:tc>
        <w:tc>
          <w:tcPr>
            <w:tcW w:w="3272" w:type="pct"/>
            <w:gridSpan w:val="3"/>
            <w:tcBorders>
              <w:tl2br w:val="nil"/>
              <w:tr2bl w:val="nil"/>
            </w:tcBorders>
            <w:vAlign w:val="center"/>
          </w:tcPr>
          <w:p w14:paraId="1009E1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r>
      <w:tr w14:paraId="7902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727" w:type="pct"/>
            <w:tcBorders>
              <w:tl2br w:val="nil"/>
              <w:tr2bl w:val="nil"/>
            </w:tcBorders>
            <w:vAlign w:val="center"/>
          </w:tcPr>
          <w:p w14:paraId="57F779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bidi="ar"/>
              </w:rPr>
              <w:t>咨询服务机构名称</w:t>
            </w:r>
          </w:p>
        </w:tc>
        <w:tc>
          <w:tcPr>
            <w:tcW w:w="3272" w:type="pct"/>
            <w:gridSpan w:val="3"/>
            <w:tcBorders>
              <w:tl2br w:val="nil"/>
              <w:tr2bl w:val="nil"/>
            </w:tcBorders>
            <w:vAlign w:val="center"/>
          </w:tcPr>
          <w:p w14:paraId="465FD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rPr>
            </w:pPr>
          </w:p>
        </w:tc>
      </w:tr>
      <w:tr w14:paraId="3FD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0" w:type="pct"/>
            <w:gridSpan w:val="4"/>
            <w:tcBorders>
              <w:tl2br w:val="nil"/>
              <w:tr2bl w:val="nil"/>
            </w:tcBorders>
            <w:vAlign w:val="center"/>
          </w:tcPr>
          <w:p w14:paraId="5B4326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18"/>
                <w:szCs w:val="18"/>
                <w:lang w:bidi="ar"/>
              </w:rPr>
            </w:pPr>
            <w:r>
              <w:rPr>
                <w:rFonts w:hint="eastAsia" w:ascii="宋体" w:hAnsi="宋体" w:eastAsia="宋体" w:cs="宋体"/>
                <w:b w:val="0"/>
                <w:bCs w:val="0"/>
                <w:color w:val="000000"/>
                <w:sz w:val="18"/>
                <w:szCs w:val="18"/>
                <w:lang w:bidi="ar"/>
              </w:rPr>
              <w:t>验收意见</w:t>
            </w:r>
          </w:p>
        </w:tc>
      </w:tr>
      <w:tr w14:paraId="5565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trPr>
        <w:tc>
          <w:tcPr>
            <w:tcW w:w="5000" w:type="pct"/>
            <w:gridSpan w:val="4"/>
            <w:tcBorders>
              <w:tl2br w:val="nil"/>
              <w:tr2bl w:val="nil"/>
            </w:tcBorders>
          </w:tcPr>
          <w:p w14:paraId="0439B566">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一、审核验收总体评价</w:t>
            </w:r>
          </w:p>
          <w:p w14:paraId="798CD4B8">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cs="宋体"/>
                <w:b w:val="0"/>
                <w:bCs w:val="0"/>
                <w:color w:val="000000"/>
                <w:sz w:val="18"/>
                <w:szCs w:val="18"/>
                <w:lang w:val="en-US" w:eastAsia="zh-CN"/>
              </w:rPr>
            </w:pPr>
            <w:r>
              <w:rPr>
                <w:rFonts w:hint="eastAsia" w:ascii="宋体" w:hAnsi="宋体" w:eastAsia="宋体" w:cs="宋体"/>
                <w:b w:val="0"/>
                <w:bCs w:val="0"/>
                <w:color w:val="000000"/>
                <w:sz w:val="18"/>
                <w:szCs w:val="18"/>
              </w:rPr>
              <w:t>1.</w:t>
            </w:r>
            <w:r>
              <w:rPr>
                <w:rFonts w:hint="eastAsia" w:ascii="宋体" w:hAnsi="宋体" w:cs="宋体"/>
                <w:b w:val="0"/>
                <w:bCs w:val="0"/>
                <w:color w:val="000000"/>
                <w:sz w:val="18"/>
                <w:szCs w:val="18"/>
                <w:lang w:val="en-US" w:eastAsia="zh-CN"/>
              </w:rPr>
              <w:t>企业验收得分</w:t>
            </w:r>
          </w:p>
          <w:p w14:paraId="2D7E224B">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2</w:t>
            </w:r>
            <w:r>
              <w:rPr>
                <w:rFonts w:hint="eastAsia" w:ascii="宋体" w:hAnsi="宋体" w:eastAsia="宋体" w:cs="宋体"/>
                <w:b w:val="0"/>
                <w:bCs w:val="0"/>
                <w:color w:val="000000"/>
                <w:sz w:val="18"/>
                <w:szCs w:val="18"/>
              </w:rPr>
              <w:t>.对照清洁生产评价指标体系评价企业达到清洁生产的等级和水平。</w:t>
            </w:r>
          </w:p>
          <w:p w14:paraId="453FFB2C">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3.</w:t>
            </w:r>
            <w:r>
              <w:rPr>
                <w:rFonts w:hint="eastAsia" w:ascii="宋体" w:hAnsi="宋体" w:eastAsia="宋体" w:cs="宋体"/>
                <w:b w:val="0"/>
                <w:bCs w:val="0"/>
                <w:color w:val="000000"/>
                <w:sz w:val="18"/>
                <w:szCs w:val="18"/>
              </w:rPr>
              <w:t>对企业提交审核验收资料规范性评价。</w:t>
            </w:r>
          </w:p>
          <w:p w14:paraId="55959F9C">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4</w:t>
            </w:r>
            <w:r>
              <w:rPr>
                <w:rFonts w:hint="eastAsia" w:ascii="宋体" w:hAnsi="宋体" w:eastAsia="宋体" w:cs="宋体"/>
                <w:b w:val="0"/>
                <w:bCs w:val="0"/>
                <w:color w:val="000000"/>
                <w:sz w:val="18"/>
                <w:szCs w:val="18"/>
              </w:rPr>
              <w:t>.对审核评估后进行的清洁生产完善工作的核查结果。</w:t>
            </w:r>
          </w:p>
          <w:p w14:paraId="1604685C">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5</w:t>
            </w:r>
            <w:r>
              <w:rPr>
                <w:rFonts w:hint="eastAsia" w:ascii="宋体" w:hAnsi="宋体" w:eastAsia="宋体" w:cs="宋体"/>
                <w:b w:val="0"/>
                <w:bCs w:val="0"/>
                <w:color w:val="000000"/>
                <w:sz w:val="18"/>
                <w:szCs w:val="18"/>
              </w:rPr>
              <w:t>.现场核查情况。</w:t>
            </w:r>
          </w:p>
          <w:p w14:paraId="62DB299A">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6</w:t>
            </w:r>
            <w:r>
              <w:rPr>
                <w:rFonts w:hint="eastAsia" w:ascii="宋体" w:hAnsi="宋体" w:eastAsia="宋体" w:cs="宋体"/>
                <w:b w:val="0"/>
                <w:bCs w:val="0"/>
                <w:color w:val="000000"/>
                <w:sz w:val="18"/>
                <w:szCs w:val="18"/>
              </w:rPr>
              <w:t>.无/低费方案落实情况和真实性以及是否纳入正常生产管理。</w:t>
            </w:r>
          </w:p>
          <w:p w14:paraId="5CB9E117">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8</w:t>
            </w:r>
            <w:r>
              <w:rPr>
                <w:rFonts w:hint="eastAsia" w:ascii="宋体" w:hAnsi="宋体" w:eastAsia="宋体" w:cs="宋体"/>
                <w:b w:val="0"/>
                <w:bCs w:val="0"/>
                <w:color w:val="000000"/>
                <w:sz w:val="18"/>
                <w:szCs w:val="18"/>
              </w:rPr>
              <w:t>.中/高费方案实施情况及绩效（已实施的方案数，企业投入以及产生环境效益、经济效益以及其他方面的成效等</w:t>
            </w:r>
            <w:r>
              <w:rPr>
                <w:rFonts w:hint="eastAsia" w:ascii="宋体" w:hAnsi="宋体" w:cs="宋体"/>
                <w:b w:val="0"/>
                <w:bCs w:val="0"/>
                <w:color w:val="000000"/>
                <w:sz w:val="18"/>
                <w:szCs w:val="18"/>
                <w:lang w:eastAsia="zh-CN"/>
              </w:rPr>
              <w:t>）</w:t>
            </w:r>
            <w:r>
              <w:rPr>
                <w:rFonts w:hint="eastAsia" w:ascii="宋体" w:hAnsi="宋体" w:eastAsia="宋体" w:cs="宋体"/>
                <w:b w:val="0"/>
                <w:bCs w:val="0"/>
                <w:color w:val="000000"/>
                <w:sz w:val="18"/>
                <w:szCs w:val="18"/>
              </w:rPr>
              <w:t>（简易清洁生产审核验收，可不评价此项）。</w:t>
            </w:r>
          </w:p>
          <w:p w14:paraId="52A850AA">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8</w:t>
            </w:r>
            <w:r>
              <w:rPr>
                <w:rFonts w:hint="eastAsia" w:ascii="宋体" w:hAnsi="宋体" w:eastAsia="宋体" w:cs="宋体"/>
                <w:b w:val="0"/>
                <w:bCs w:val="0"/>
                <w:color w:val="000000"/>
                <w:sz w:val="18"/>
                <w:szCs w:val="18"/>
              </w:rPr>
              <w:t>.对照清洁生产审核目标任务要求确认企业清洁生产审核目标任务的完成情况。</w:t>
            </w:r>
          </w:p>
          <w:p w14:paraId="2C3B74BE">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cs="宋体"/>
                <w:b w:val="0"/>
                <w:bCs w:val="0"/>
                <w:color w:val="000000"/>
                <w:sz w:val="18"/>
                <w:szCs w:val="18"/>
                <w:lang w:val="en-US" w:eastAsia="zh-CN"/>
              </w:rPr>
              <w:t>9</w:t>
            </w:r>
            <w:r>
              <w:rPr>
                <w:rFonts w:hint="eastAsia" w:ascii="宋体" w:hAnsi="宋体" w:eastAsia="宋体" w:cs="宋体"/>
                <w:b w:val="0"/>
                <w:bCs w:val="0"/>
                <w:color w:val="000000"/>
                <w:sz w:val="18"/>
                <w:szCs w:val="18"/>
              </w:rPr>
              <w:t>.对企业本次审核的验收结论。</w:t>
            </w:r>
          </w:p>
          <w:p w14:paraId="72968AA8">
            <w:pPr>
              <w:pStyle w:val="237"/>
              <w:keepNext w:val="0"/>
              <w:keepLines w:val="0"/>
              <w:pageBreakBefore w:val="0"/>
              <w:widowControl w:val="0"/>
              <w:kinsoku/>
              <w:wordWrap/>
              <w:overflowPunct/>
              <w:topLinePunct w:val="0"/>
              <w:autoSpaceDE/>
              <w:autoSpaceDN/>
              <w:bidi w:val="0"/>
              <w:adjustRightInd/>
              <w:spacing w:line="240" w:lineRule="auto"/>
              <w:ind w:firstLine="360" w:firstLineChars="200"/>
              <w:jc w:val="both"/>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二、强化企业清洁生产监督，持续清洁生产的管理意见</w:t>
            </w:r>
          </w:p>
          <w:p w14:paraId="5490A4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197C74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1036F6E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61DC8253">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宋体"/>
                <w:b w:val="0"/>
                <w:bCs w:val="0"/>
                <w:color w:val="000000"/>
                <w:sz w:val="18"/>
                <w:szCs w:val="18"/>
              </w:rPr>
            </w:pPr>
            <w:r>
              <w:rPr>
                <w:rFonts w:hint="eastAsia" w:ascii="宋体" w:hAnsi="宋体" w:cs="宋体"/>
                <w:b w:val="0"/>
                <w:bCs w:val="0"/>
                <w:sz w:val="18"/>
                <w:szCs w:val="18"/>
                <w:lang w:val="en-US" w:eastAsia="zh-CN"/>
              </w:rPr>
              <w:t>（企业应根据评估技术审查意见，在15个工作日内，将修改后的清洁生产审核归档资料报送负责组织验收的清洁生产主管部门）</w:t>
            </w:r>
          </w:p>
          <w:p w14:paraId="31C39C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336FB9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5A1247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18"/>
                <w:szCs w:val="18"/>
              </w:rPr>
            </w:pPr>
          </w:p>
          <w:p w14:paraId="4381923A">
            <w:pPr>
              <w:keepNext w:val="0"/>
              <w:keepLines w:val="0"/>
              <w:pageBreakBefore w:val="0"/>
              <w:widowControl w:val="0"/>
              <w:kinsoku/>
              <w:wordWrap w:val="0"/>
              <w:overflowPunct/>
              <w:topLinePunct w:val="0"/>
              <w:autoSpaceDE/>
              <w:autoSpaceDN/>
              <w:bidi w:val="0"/>
              <w:adjustRightInd w:val="0"/>
              <w:snapToGrid w:val="0"/>
              <w:spacing w:line="240" w:lineRule="auto"/>
              <w:ind w:right="3360" w:rightChars="1600"/>
              <w:jc w:val="right"/>
              <w:textAlignment w:val="auto"/>
              <w:rPr>
                <w:rFonts w:hint="eastAsia" w:ascii="宋体" w:hAnsi="宋体" w:eastAsia="宋体" w:cs="宋体"/>
                <w:b w:val="0"/>
                <w:bCs w:val="0"/>
                <w:color w:val="000000"/>
                <w:sz w:val="18"/>
                <w:szCs w:val="18"/>
                <w:lang w:bidi="ar"/>
              </w:rPr>
            </w:pPr>
            <w:r>
              <w:rPr>
                <w:rFonts w:hint="eastAsia" w:ascii="宋体" w:hAnsi="宋体" w:eastAsia="宋体" w:cs="宋体"/>
                <w:b w:val="0"/>
                <w:bCs w:val="0"/>
                <w:color w:val="000000"/>
                <w:sz w:val="18"/>
                <w:szCs w:val="18"/>
                <w:lang w:bidi="ar"/>
              </w:rPr>
              <w:t>专家（签名）：</w:t>
            </w:r>
          </w:p>
          <w:p w14:paraId="1D017F40">
            <w:pPr>
              <w:keepNext w:val="0"/>
              <w:keepLines w:val="0"/>
              <w:pageBreakBefore w:val="0"/>
              <w:widowControl w:val="0"/>
              <w:kinsoku/>
              <w:wordWrap w:val="0"/>
              <w:overflowPunct/>
              <w:topLinePunct w:val="0"/>
              <w:autoSpaceDE/>
              <w:autoSpaceDN/>
              <w:bidi w:val="0"/>
              <w:adjustRightInd w:val="0"/>
              <w:snapToGrid w:val="0"/>
              <w:spacing w:line="240" w:lineRule="auto"/>
              <w:ind w:right="2100" w:rightChars="1000"/>
              <w:jc w:val="right"/>
              <w:textAlignment w:val="auto"/>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bidi="ar"/>
              </w:rPr>
              <w:t xml:space="preserve">    </w:t>
            </w:r>
            <w:r>
              <w:rPr>
                <w:rFonts w:hint="eastAsia" w:ascii="宋体" w:hAnsi="宋体" w:eastAsia="宋体" w:cs="宋体"/>
                <w:b w:val="0"/>
                <w:bCs w:val="0"/>
                <w:color w:val="000000"/>
                <w:sz w:val="18"/>
                <w:szCs w:val="18"/>
                <w:lang w:val="en-US" w:eastAsia="zh-CN" w:bidi="ar"/>
              </w:rPr>
              <w:t>年  月  日</w:t>
            </w:r>
          </w:p>
          <w:p w14:paraId="60AAB5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18"/>
                <w:szCs w:val="18"/>
              </w:rPr>
            </w:pPr>
          </w:p>
        </w:tc>
      </w:tr>
    </w:tbl>
    <w:p w14:paraId="2C44457F">
      <w:pPr>
        <w:pStyle w:val="61"/>
        <w:ind w:left="0" w:leftChars="0" w:firstLine="0" w:firstLineChars="0"/>
        <w:rPr>
          <w:rFonts w:hint="default" w:cs="Times New Roman"/>
          <w:lang w:val="en-US" w:eastAsia="zh-CN"/>
        </w:rPr>
      </w:pPr>
    </w:p>
    <w:p w14:paraId="21028EA7">
      <w:pPr>
        <w:pStyle w:val="61"/>
        <w:ind w:firstLine="420"/>
        <w:sectPr>
          <w:pgSz w:w="11906" w:h="16838"/>
          <w:pgMar w:top="1928" w:right="1134" w:bottom="1134" w:left="1134" w:header="1418" w:footer="1134" w:gutter="284"/>
          <w:cols w:space="425" w:num="1"/>
          <w:formProt w:val="0"/>
          <w:docGrid w:type="lines" w:linePitch="312" w:charSpace="0"/>
        </w:sectPr>
      </w:pPr>
    </w:p>
    <w:bookmarkEnd w:id="41"/>
    <w:p w14:paraId="17BD7AF3">
      <w:pPr>
        <w:pStyle w:val="68"/>
        <w:spacing w:after="156"/>
      </w:pPr>
      <w:bookmarkStart w:id="67" w:name="_Toc14553"/>
      <w:bookmarkStart w:id="68" w:name="BookMark6"/>
      <w:r>
        <w:rPr>
          <w:rFonts w:hint="eastAsia"/>
          <w:spacing w:val="105"/>
        </w:rPr>
        <w:t>参考文</w:t>
      </w:r>
      <w:r>
        <w:rPr>
          <w:rFonts w:hint="eastAsia"/>
        </w:rPr>
        <w:t>献</w:t>
      </w:r>
      <w:bookmarkEnd w:id="67"/>
    </w:p>
    <w:p w14:paraId="625971D7">
      <w:pPr>
        <w:pStyle w:val="61"/>
        <w:ind w:firstLine="420"/>
        <w:rPr>
          <w:rFonts w:hint="eastAsia" w:eastAsia="宋体"/>
          <w:lang w:eastAsia="zh-CN"/>
        </w:rPr>
      </w:pPr>
      <w:r>
        <w:rPr>
          <w:rFonts w:hint="eastAsia"/>
        </w:rPr>
        <w:t>[</w:t>
      </w:r>
      <w:r>
        <w:t xml:space="preserve">1]  </w:t>
      </w:r>
      <w:r>
        <w:rPr>
          <w:rFonts w:hint="eastAsia"/>
          <w:lang w:eastAsia="zh-CN"/>
        </w:rPr>
        <w:t>《</w:t>
      </w:r>
      <w:r>
        <w:rPr>
          <w:rFonts w:hint="eastAsia"/>
          <w:lang w:val="en-US" w:eastAsia="zh-CN"/>
        </w:rPr>
        <w:t>中华人民共和国清洁生产促进法</w:t>
      </w:r>
      <w:r>
        <w:rPr>
          <w:rFonts w:hint="eastAsia"/>
          <w:lang w:eastAsia="zh-CN"/>
        </w:rPr>
        <w:t>》（</w:t>
      </w:r>
      <w:r>
        <w:rPr>
          <w:rFonts w:hint="eastAsia"/>
          <w:lang w:val="en-US" w:eastAsia="zh-CN"/>
        </w:rPr>
        <w:t>2012年</w:t>
      </w:r>
      <w:r>
        <w:rPr>
          <w:rFonts w:hint="eastAsia"/>
          <w:lang w:eastAsia="zh-CN"/>
        </w:rPr>
        <w:t>）</w:t>
      </w:r>
    </w:p>
    <w:p w14:paraId="42E5011F">
      <w:pPr>
        <w:pStyle w:val="61"/>
        <w:ind w:firstLine="420"/>
        <w:rPr>
          <w:rFonts w:hint="eastAsia" w:eastAsia="宋体"/>
          <w:lang w:eastAsia="zh-CN"/>
        </w:rPr>
      </w:pPr>
      <w:r>
        <w:rPr>
          <w:rFonts w:hint="eastAsia"/>
        </w:rPr>
        <w:t>[</w:t>
      </w:r>
      <w:r>
        <w:t xml:space="preserve">2]  </w:t>
      </w:r>
      <w:r>
        <w:rPr>
          <w:rFonts w:hint="eastAsia"/>
          <w:lang w:eastAsia="zh-CN"/>
        </w:rPr>
        <w:t>《</w:t>
      </w:r>
      <w:r>
        <w:rPr>
          <w:rFonts w:hint="eastAsia"/>
          <w:lang w:val="en-US" w:eastAsia="zh-CN"/>
        </w:rPr>
        <w:t>清洁生产审核办法</w:t>
      </w:r>
      <w:r>
        <w:rPr>
          <w:rFonts w:hint="eastAsia"/>
          <w:lang w:eastAsia="zh-CN"/>
        </w:rPr>
        <w:t>》（</w:t>
      </w:r>
      <w:r>
        <w:rPr>
          <w:rFonts w:hint="eastAsia"/>
          <w:lang w:val="en-US" w:eastAsia="zh-CN"/>
        </w:rPr>
        <w:t>中华人民共和国国家发展和改革委员会、中华人民共和国原环境保护部令38号</w:t>
      </w:r>
      <w:r>
        <w:rPr>
          <w:rFonts w:hint="eastAsia"/>
          <w:lang w:eastAsia="zh-CN"/>
        </w:rPr>
        <w:t>）</w:t>
      </w:r>
    </w:p>
    <w:p w14:paraId="146641CC">
      <w:pPr>
        <w:pStyle w:val="61"/>
        <w:ind w:firstLine="420"/>
        <w:rPr>
          <w:rFonts w:hint="default" w:eastAsia="宋体"/>
          <w:lang w:val="en-US" w:eastAsia="zh-CN"/>
        </w:rPr>
      </w:pPr>
      <w:r>
        <w:rPr>
          <w:rFonts w:hint="eastAsia"/>
          <w:lang w:val="en-US" w:eastAsia="zh-CN"/>
        </w:rPr>
        <w:t>[3]  《清洁生产审核评估与验收指南》</w:t>
      </w:r>
      <w:r>
        <w:rPr>
          <w:rFonts w:hint="eastAsia"/>
          <w:lang w:eastAsia="zh-CN"/>
        </w:rPr>
        <w:t>（</w:t>
      </w:r>
      <w:r>
        <w:rPr>
          <w:rFonts w:hint="eastAsia"/>
          <w:lang w:val="en-US" w:eastAsia="zh-CN"/>
        </w:rPr>
        <w:t>2018年</w:t>
      </w:r>
      <w:r>
        <w:rPr>
          <w:rFonts w:hint="eastAsia"/>
          <w:lang w:eastAsia="zh-CN"/>
        </w:rPr>
        <w:t>）</w:t>
      </w:r>
    </w:p>
    <w:bookmarkEnd w:id="68"/>
    <w:p w14:paraId="3129F511">
      <w:pPr>
        <w:pStyle w:val="61"/>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DAE7">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8705">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BC41">
    <w:pPr>
      <w:pStyle w:val="57"/>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DBB2">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D6B0">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9860">
    <w:pPr>
      <w:pStyle w:val="22"/>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596C">
    <w:pPr>
      <w:pStyle w:val="66"/>
    </w:pPr>
    <w:r>
      <w:fldChar w:fldCharType="begin"/>
    </w:r>
    <w:r>
      <w:instrText xml:space="preserve"> STYLEREF  标准文件_文件编号  \* MERGEFORMAT </w:instrText>
    </w:r>
    <w:r>
      <w:fldChar w:fldCharType="separate"/>
    </w:r>
    <w:r>
      <w:t>DB42/T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F2D0">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B1907"/>
    <w:multiLevelType w:val="singleLevel"/>
    <w:tmpl w:val="950B1907"/>
    <w:lvl w:ilvl="0" w:tentative="0">
      <w:start w:val="1"/>
      <w:numFmt w:val="lowerLetter"/>
      <w:suff w:val="space"/>
      <w:lvlText w:val="%1）"/>
      <w:lvlJc w:val="left"/>
    </w:lvl>
  </w:abstractNum>
  <w:abstractNum w:abstractNumId="1">
    <w:nsid w:val="9BA696C2"/>
    <w:multiLevelType w:val="singleLevel"/>
    <w:tmpl w:val="9BA696C2"/>
    <w:lvl w:ilvl="0" w:tentative="0">
      <w:start w:val="1"/>
      <w:numFmt w:val="decimal"/>
      <w:suff w:val="nothing"/>
      <w:lvlText w:val="%1"/>
      <w:lvlJc w:val="left"/>
      <w:pPr>
        <w:ind w:left="425" w:hanging="425"/>
      </w:pPr>
      <w:rPr>
        <w:rFonts w:hint="default"/>
      </w:rPr>
    </w:lvl>
  </w:abstractNum>
  <w:abstractNum w:abstractNumId="2">
    <w:nsid w:val="B772849E"/>
    <w:multiLevelType w:val="singleLevel"/>
    <w:tmpl w:val="B772849E"/>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3">
    <w:nsid w:val="D16A64F2"/>
    <w:multiLevelType w:val="singleLevel"/>
    <w:tmpl w:val="D16A64F2"/>
    <w:lvl w:ilvl="0" w:tentative="0">
      <w:start w:val="1"/>
      <w:numFmt w:val="decimal"/>
      <w:suff w:val="nothing"/>
      <w:lvlText w:val="%1."/>
      <w:lvlJc w:val="left"/>
      <w:pPr>
        <w:ind w:left="0" w:firstLine="0"/>
      </w:pPr>
      <w:rPr>
        <w:rFonts w:hint="default"/>
      </w:rPr>
    </w:lvl>
  </w:abstractNum>
  <w:abstractNum w:abstractNumId="4">
    <w:nsid w:val="EAC0B1F8"/>
    <w:multiLevelType w:val="singleLevel"/>
    <w:tmpl w:val="EAC0B1F8"/>
    <w:lvl w:ilvl="0" w:tentative="0">
      <w:start w:val="1"/>
      <w:numFmt w:val="lowerLetter"/>
      <w:suff w:val="space"/>
      <w:lvlText w:val="%1）"/>
      <w:lvlJc w:val="left"/>
    </w:lvl>
  </w:abstractNum>
  <w:abstractNum w:abstractNumId="5">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2678C0E"/>
    <w:multiLevelType w:val="singleLevel"/>
    <w:tmpl w:val="12678C0E"/>
    <w:lvl w:ilvl="0" w:tentative="0">
      <w:start w:val="1"/>
      <w:numFmt w:val="lowerLetter"/>
      <w:suff w:val="space"/>
      <w:lvlText w:val="%1）"/>
      <w:lvlJc w:val="left"/>
    </w:lvl>
  </w:abstractNum>
  <w:abstractNum w:abstractNumId="13">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2E4A37D3"/>
    <w:multiLevelType w:val="singleLevel"/>
    <w:tmpl w:val="2E4A37D3"/>
    <w:lvl w:ilvl="0" w:tentative="0">
      <w:start w:val="1"/>
      <w:numFmt w:val="lowerLetter"/>
      <w:suff w:val="space"/>
      <w:lvlText w:val="%1）"/>
      <w:lvlJc w:val="left"/>
    </w:lvl>
  </w:abstractNum>
  <w:abstractNum w:abstractNumId="18">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CF76FEF"/>
    <w:multiLevelType w:val="singleLevel"/>
    <w:tmpl w:val="3CF76FEF"/>
    <w:lvl w:ilvl="0" w:tentative="0">
      <w:start w:val="1"/>
      <w:numFmt w:val="lowerLetter"/>
      <w:suff w:val="space"/>
      <w:lvlText w:val="%1）"/>
      <w:lvlJc w:val="left"/>
    </w:lvl>
  </w:abstractNum>
  <w:abstractNum w:abstractNumId="20">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35"/>
  </w:num>
  <w:num w:numId="4">
    <w:abstractNumId w:val="10"/>
  </w:num>
  <w:num w:numId="5">
    <w:abstractNumId w:val="31"/>
  </w:num>
  <w:num w:numId="6">
    <w:abstractNumId w:val="26"/>
  </w:num>
  <w:num w:numId="7">
    <w:abstractNumId w:val="21"/>
  </w:num>
  <w:num w:numId="8">
    <w:abstractNumId w:val="14"/>
  </w:num>
  <w:num w:numId="9">
    <w:abstractNumId w:val="8"/>
  </w:num>
  <w:num w:numId="10">
    <w:abstractNumId w:val="15"/>
  </w:num>
  <w:num w:numId="11">
    <w:abstractNumId w:val="24"/>
  </w:num>
  <w:num w:numId="12">
    <w:abstractNumId w:val="33"/>
  </w:num>
  <w:num w:numId="13">
    <w:abstractNumId w:val="18"/>
  </w:num>
  <w:num w:numId="14">
    <w:abstractNumId w:val="20"/>
  </w:num>
  <w:num w:numId="15">
    <w:abstractNumId w:val="13"/>
  </w:num>
  <w:num w:numId="16">
    <w:abstractNumId w:val="27"/>
  </w:num>
  <w:num w:numId="17">
    <w:abstractNumId w:val="29"/>
  </w:num>
  <w:num w:numId="18">
    <w:abstractNumId w:val="25"/>
  </w:num>
  <w:num w:numId="19">
    <w:abstractNumId w:val="37"/>
  </w:num>
  <w:num w:numId="20">
    <w:abstractNumId w:val="23"/>
  </w:num>
  <w:num w:numId="21">
    <w:abstractNumId w:val="6"/>
  </w:num>
  <w:num w:numId="22">
    <w:abstractNumId w:val="16"/>
  </w:num>
  <w:num w:numId="23">
    <w:abstractNumId w:val="38"/>
  </w:num>
  <w:num w:numId="24">
    <w:abstractNumId w:val="28"/>
  </w:num>
  <w:num w:numId="25">
    <w:abstractNumId w:val="11"/>
  </w:num>
  <w:num w:numId="26">
    <w:abstractNumId w:val="34"/>
  </w:num>
  <w:num w:numId="27">
    <w:abstractNumId w:val="36"/>
  </w:num>
  <w:num w:numId="28">
    <w:abstractNumId w:val="7"/>
  </w:num>
  <w:num w:numId="29">
    <w:abstractNumId w:val="9"/>
  </w:num>
  <w:num w:numId="30">
    <w:abstractNumId w:val="22"/>
  </w:num>
  <w:num w:numId="31">
    <w:abstractNumId w:val="32"/>
  </w:num>
  <w:num w:numId="32">
    <w:abstractNumId w:val="30"/>
  </w:num>
  <w:num w:numId="33">
    <w:abstractNumId w:val="17"/>
  </w:num>
  <w:num w:numId="34">
    <w:abstractNumId w:val="4"/>
  </w:num>
  <w:num w:numId="35">
    <w:abstractNumId w:val="0"/>
  </w:num>
  <w:num w:numId="36">
    <w:abstractNumId w:val="12"/>
  </w:num>
  <w:num w:numId="37">
    <w:abstractNumId w:val="19"/>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ODA3Mjc0Zjk1MjNlNDhkYmFiMmFiYmNkZWRmMTc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A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D81"/>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728"/>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3ED9"/>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11"/>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BA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B7F"/>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E5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19A"/>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D0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ED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D0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C38"/>
    <w:rsid w:val="00865D28"/>
    <w:rsid w:val="00865F85"/>
    <w:rsid w:val="00867C10"/>
    <w:rsid w:val="00870439"/>
    <w:rsid w:val="00870DA1"/>
    <w:rsid w:val="00873621"/>
    <w:rsid w:val="00880BF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25"/>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E8A"/>
    <w:rsid w:val="00B65149"/>
    <w:rsid w:val="00B66567"/>
    <w:rsid w:val="00B66F52"/>
    <w:rsid w:val="00B66FE5"/>
    <w:rsid w:val="00B7277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BA4"/>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40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7F7"/>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B84"/>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694"/>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95A64"/>
    <w:rsid w:val="05E05ABA"/>
    <w:rsid w:val="086F6867"/>
    <w:rsid w:val="0C8A49D1"/>
    <w:rsid w:val="1B845340"/>
    <w:rsid w:val="1C424981"/>
    <w:rsid w:val="1E391DB3"/>
    <w:rsid w:val="263317DE"/>
    <w:rsid w:val="2DDD3829"/>
    <w:rsid w:val="3364747B"/>
    <w:rsid w:val="38D445C9"/>
    <w:rsid w:val="398419B0"/>
    <w:rsid w:val="3B812011"/>
    <w:rsid w:val="3C4E0CC8"/>
    <w:rsid w:val="3CD94A35"/>
    <w:rsid w:val="4915047C"/>
    <w:rsid w:val="49902920"/>
    <w:rsid w:val="4D36558C"/>
    <w:rsid w:val="585E2357"/>
    <w:rsid w:val="591250FF"/>
    <w:rsid w:val="63F91396"/>
    <w:rsid w:val="6B12624D"/>
    <w:rsid w:val="6D2F5E28"/>
    <w:rsid w:val="706A53C9"/>
    <w:rsid w:val="7880578A"/>
    <w:rsid w:val="79FD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paragraph" w:styleId="8">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afterLines="0"/>
      <w:ind w:firstLine="420" w:firstLineChars="100"/>
      <w:jc w:val="both"/>
    </w:pPr>
  </w:style>
  <w:style w:type="paragraph" w:styleId="3">
    <w:name w:val="Body Text"/>
    <w:basedOn w:val="1"/>
    <w:next w:val="4"/>
    <w:link w:val="91"/>
    <w:qFormat/>
    <w:uiPriority w:val="0"/>
    <w:pPr>
      <w:spacing w:after="120"/>
    </w:pPr>
  </w:style>
  <w:style w:type="paragraph" w:styleId="4">
    <w:name w:val="List Bullet 5"/>
    <w:basedOn w:val="1"/>
    <w:semiHidden/>
    <w:unhideWhenUsed/>
    <w:qFormat/>
    <w:uiPriority w:val="99"/>
    <w:pPr>
      <w:numPr>
        <w:ilvl w:val="0"/>
        <w:numId w:val="1"/>
      </w:numPr>
    </w:pPr>
  </w:style>
  <w:style w:type="paragraph" w:styleId="14">
    <w:name w:val="toc 7"/>
    <w:basedOn w:val="1"/>
    <w:next w:val="1"/>
    <w:unhideWhenUsed/>
    <w:qFormat/>
    <w:uiPriority w:val="39"/>
    <w:pPr>
      <w:tabs>
        <w:tab w:val="right" w:leader="dot" w:pos="9344"/>
      </w:tabs>
      <w:spacing w:line="300" w:lineRule="exact"/>
      <w:ind w:left="1259"/>
    </w:pPr>
    <w:rPr>
      <w:rFonts w:ascii="宋体"/>
    </w:rPr>
  </w:style>
  <w:style w:type="paragraph" w:styleId="15">
    <w:name w:val="Normal Indent"/>
    <w:basedOn w:val="1"/>
    <w:qFormat/>
    <w:uiPriority w:val="0"/>
    <w:pPr>
      <w:ind w:firstLine="420"/>
    </w:pPr>
  </w:style>
  <w:style w:type="paragraph" w:styleId="16">
    <w:name w:val="index 5"/>
    <w:next w:val="1"/>
    <w:qFormat/>
    <w:uiPriority w:val="0"/>
    <w:pPr>
      <w:widowControl w:val="0"/>
      <w:ind w:left="1680"/>
      <w:jc w:val="both"/>
    </w:pPr>
    <w:rPr>
      <w:rFonts w:ascii="等线" w:hAnsi="等线" w:eastAsia="等线" w:cs="Calibri"/>
      <w:kern w:val="2"/>
      <w:sz w:val="21"/>
      <w:szCs w:val="22"/>
      <w:lang w:val="en-US" w:eastAsia="zh-CN" w:bidi="ar-SA"/>
    </w:rPr>
  </w:style>
  <w:style w:type="paragraph" w:styleId="17">
    <w:name w:val="annotation text"/>
    <w:basedOn w:val="1"/>
    <w:qFormat/>
    <w:uiPriority w:val="0"/>
    <w:pPr>
      <w:jc w:val="left"/>
    </w:pPr>
  </w:style>
  <w:style w:type="paragraph" w:styleId="18">
    <w:name w:val="toc 5"/>
    <w:basedOn w:val="1"/>
    <w:next w:val="1"/>
    <w:unhideWhenUsed/>
    <w:qFormat/>
    <w:uiPriority w:val="39"/>
    <w:pPr>
      <w:ind w:left="839"/>
    </w:pPr>
    <w:rPr>
      <w:rFonts w:ascii="宋体"/>
    </w:rPr>
  </w:style>
  <w:style w:type="paragraph" w:styleId="19">
    <w:name w:val="toc 3"/>
    <w:basedOn w:val="1"/>
    <w:next w:val="1"/>
    <w:unhideWhenUsed/>
    <w:qFormat/>
    <w:uiPriority w:val="39"/>
    <w:pPr>
      <w:spacing w:line="300" w:lineRule="exact"/>
      <w:ind w:left="420"/>
    </w:pPr>
    <w:rPr>
      <w:rFonts w:ascii="宋体"/>
    </w:rPr>
  </w:style>
  <w:style w:type="paragraph" w:styleId="20">
    <w:name w:val="Balloon Text"/>
    <w:basedOn w:val="1"/>
    <w:link w:val="50"/>
    <w:semiHidden/>
    <w:unhideWhenUsed/>
    <w:qFormat/>
    <w:uiPriority w:val="99"/>
    <w:rPr>
      <w:sz w:val="18"/>
      <w:szCs w:val="18"/>
    </w:rPr>
  </w:style>
  <w:style w:type="paragraph" w:styleId="21">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8"/>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0">
    <w:name w:val="Title"/>
    <w:basedOn w:val="1"/>
    <w:link w:val="53"/>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3 字符"/>
    <w:link w:val="7"/>
    <w:qFormat/>
    <w:uiPriority w:val="0"/>
    <w:rPr>
      <w:b/>
      <w:bCs/>
      <w:kern w:val="2"/>
      <w:sz w:val="32"/>
      <w:szCs w:val="32"/>
    </w:rPr>
  </w:style>
  <w:style w:type="character" w:customStyle="1" w:styleId="40">
    <w:name w:val="标题 1 字符"/>
    <w:link w:val="5"/>
    <w:qFormat/>
    <w:uiPriority w:val="0"/>
    <w:rPr>
      <w:b/>
      <w:bCs/>
      <w:kern w:val="44"/>
      <w:sz w:val="44"/>
      <w:szCs w:val="44"/>
    </w:rPr>
  </w:style>
  <w:style w:type="character" w:customStyle="1" w:styleId="41">
    <w:name w:val="标题 2 字符"/>
    <w:link w:val="6"/>
    <w:qFormat/>
    <w:uiPriority w:val="0"/>
    <w:rPr>
      <w:rFonts w:ascii="Arial" w:hAnsi="Arial" w:eastAsia="黑体"/>
      <w:b/>
      <w:bCs/>
      <w:kern w:val="2"/>
      <w:sz w:val="32"/>
      <w:szCs w:val="32"/>
    </w:rPr>
  </w:style>
  <w:style w:type="character" w:customStyle="1" w:styleId="42">
    <w:name w:val="标题 4 字符"/>
    <w:link w:val="8"/>
    <w:qFormat/>
    <w:uiPriority w:val="0"/>
    <w:rPr>
      <w:rFonts w:ascii="Arial" w:hAnsi="Arial" w:eastAsia="黑体"/>
      <w:b/>
      <w:bCs/>
      <w:kern w:val="2"/>
      <w:sz w:val="28"/>
      <w:szCs w:val="28"/>
    </w:rPr>
  </w:style>
  <w:style w:type="character" w:customStyle="1" w:styleId="43">
    <w:name w:val="标题 5 字符"/>
    <w:link w:val="9"/>
    <w:qFormat/>
    <w:uiPriority w:val="0"/>
    <w:rPr>
      <w:b/>
      <w:bCs/>
      <w:kern w:val="2"/>
      <w:sz w:val="28"/>
      <w:szCs w:val="28"/>
    </w:rPr>
  </w:style>
  <w:style w:type="character" w:customStyle="1" w:styleId="44">
    <w:name w:val="标题 6 字符"/>
    <w:link w:val="10"/>
    <w:qFormat/>
    <w:uiPriority w:val="0"/>
    <w:rPr>
      <w:rFonts w:ascii="Arial" w:hAnsi="Arial" w:eastAsia="黑体"/>
      <w:b/>
      <w:bCs/>
      <w:kern w:val="2"/>
      <w:sz w:val="24"/>
      <w:szCs w:val="24"/>
    </w:rPr>
  </w:style>
  <w:style w:type="character" w:customStyle="1" w:styleId="45">
    <w:name w:val="标题 7 字符"/>
    <w:link w:val="11"/>
    <w:qFormat/>
    <w:uiPriority w:val="0"/>
    <w:rPr>
      <w:b/>
      <w:bCs/>
      <w:kern w:val="2"/>
      <w:sz w:val="24"/>
      <w:szCs w:val="24"/>
    </w:rPr>
  </w:style>
  <w:style w:type="character" w:customStyle="1" w:styleId="46">
    <w:name w:val="标题 8 字符"/>
    <w:link w:val="12"/>
    <w:qFormat/>
    <w:uiPriority w:val="0"/>
    <w:rPr>
      <w:rFonts w:ascii="Arial" w:hAnsi="Arial" w:eastAsia="黑体"/>
      <w:kern w:val="2"/>
      <w:sz w:val="24"/>
      <w:szCs w:val="24"/>
    </w:rPr>
  </w:style>
  <w:style w:type="character" w:customStyle="1" w:styleId="47">
    <w:name w:val="标题 9 字符"/>
    <w:link w:val="13"/>
    <w:qFormat/>
    <w:uiPriority w:val="0"/>
    <w:rPr>
      <w:rFonts w:ascii="Arial" w:hAnsi="Arial" w:eastAsia="黑体"/>
      <w:kern w:val="2"/>
      <w:sz w:val="21"/>
      <w:szCs w:val="21"/>
    </w:rPr>
  </w:style>
  <w:style w:type="character" w:customStyle="1" w:styleId="48">
    <w:name w:val="页眉 字符"/>
    <w:link w:val="22"/>
    <w:qFormat/>
    <w:uiPriority w:val="99"/>
    <w:rPr>
      <w:kern w:val="2"/>
      <w:sz w:val="18"/>
      <w:szCs w:val="18"/>
    </w:rPr>
  </w:style>
  <w:style w:type="character" w:customStyle="1" w:styleId="49">
    <w:name w:val="页脚 字符"/>
    <w:link w:val="21"/>
    <w:qFormat/>
    <w:uiPriority w:val="99"/>
    <w:rPr>
      <w:rFonts w:ascii="宋体"/>
      <w:kern w:val="2"/>
      <w:sz w:val="18"/>
      <w:szCs w:val="18"/>
    </w:rPr>
  </w:style>
  <w:style w:type="character" w:customStyle="1" w:styleId="50">
    <w:name w:val="批注框文本 字符"/>
    <w:link w:val="20"/>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30"/>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4"/>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7"/>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3"/>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3"/>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1"/>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5"/>
    <w:semiHidden/>
    <w:qFormat/>
    <w:uiPriority w:val="0"/>
    <w:rPr>
      <w:rFonts w:ascii="宋体"/>
      <w:kern w:val="2"/>
      <w:sz w:val="18"/>
      <w:szCs w:val="18"/>
    </w:rPr>
  </w:style>
  <w:style w:type="paragraph" w:customStyle="1" w:styleId="105">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3"/>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1"/>
      </w:numPr>
      <w:adjustRightInd/>
    </w:pPr>
    <w:rPr>
      <w:szCs w:val="24"/>
    </w:rPr>
  </w:style>
  <w:style w:type="paragraph" w:customStyle="1" w:styleId="164">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4"/>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5"/>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2"/>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6"/>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3"/>
    <w:semiHidden/>
    <w:qFormat/>
    <w:uiPriority w:val="99"/>
    <w:rPr>
      <w:color w:val="808080"/>
    </w:rPr>
  </w:style>
  <w:style w:type="paragraph" w:customStyle="1" w:styleId="192">
    <w:name w:val="标准文件_二级项2"/>
    <w:basedOn w:val="61"/>
    <w:qFormat/>
    <w:uiPriority w:val="0"/>
    <w:pPr>
      <w:numPr>
        <w:ilvl w:val="1"/>
        <w:numId w:val="22"/>
      </w:numPr>
      <w:ind w:firstLine="0" w:firstLineChars="0"/>
    </w:pPr>
  </w:style>
  <w:style w:type="paragraph" w:customStyle="1" w:styleId="193">
    <w:name w:val="标准文件_三级项2"/>
    <w:basedOn w:val="61"/>
    <w:qFormat/>
    <w:uiPriority w:val="0"/>
    <w:pPr>
      <w:numPr>
        <w:ilvl w:val="0"/>
        <w:numId w:val="31"/>
      </w:numPr>
      <w:spacing w:line="300" w:lineRule="exact"/>
      <w:ind w:firstLineChars="0"/>
    </w:pPr>
    <w:rPr>
      <w:rFonts w:ascii="Times New Roman"/>
    </w:rPr>
  </w:style>
  <w:style w:type="paragraph" w:customStyle="1" w:styleId="194">
    <w:name w:val="标准文件_一级项2"/>
    <w:basedOn w:val="61"/>
    <w:qFormat/>
    <w:uiPriority w:val="0"/>
    <w:pPr>
      <w:numPr>
        <w:ilvl w:val="0"/>
        <w:numId w:val="32"/>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3"/>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6"/>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9"/>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9"/>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9"/>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9"/>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9"/>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3"/>
    <w:qFormat/>
    <w:uiPriority w:val="0"/>
    <w:rPr>
      <w:rFonts w:ascii="黑体" w:eastAsia="黑体"/>
      <w:spacing w:val="85"/>
      <w:w w:val="100"/>
      <w:position w:val="3"/>
      <w:sz w:val="28"/>
      <w:szCs w:val="28"/>
    </w:rPr>
  </w:style>
  <w:style w:type="paragraph" w:customStyle="1" w:styleId="235">
    <w:name w:val="普通(网站)1"/>
    <w:qFormat/>
    <w:uiPriority w:val="0"/>
    <w:pPr>
      <w:spacing w:before="100" w:beforeAutospacing="1" w:after="100" w:afterAutospacing="1"/>
    </w:pPr>
    <w:rPr>
      <w:rFonts w:hint="eastAsia" w:ascii="宋体" w:hAnsi="宋体" w:eastAsia="宋体" w:cs="Times New Roman"/>
      <w:color w:val="000000"/>
      <w:sz w:val="24"/>
      <w:szCs w:val="24"/>
      <w:lang w:val="en-US" w:eastAsia="zh-CN" w:bidi="ar-SA"/>
    </w:rPr>
  </w:style>
  <w:style w:type="paragraph" w:styleId="236">
    <w:name w:val="List Paragraph"/>
    <w:basedOn w:val="1"/>
    <w:qFormat/>
    <w:uiPriority w:val="99"/>
    <w:pPr>
      <w:ind w:firstLine="420" w:firstLineChars="200"/>
    </w:pPr>
  </w:style>
  <w:style w:type="paragraph" w:customStyle="1" w:styleId="237">
    <w:name w:val="图表文"/>
    <w:qFormat/>
    <w:uiPriority w:val="0"/>
    <w:pPr>
      <w:widowControl w:val="0"/>
      <w:adjustRightInd w:val="0"/>
      <w:spacing w:line="360" w:lineRule="auto"/>
      <w:jc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5E292842A14FF6A87EF7B53F584A6D"/>
        <w:style w:val=""/>
        <w:category>
          <w:name w:val="常规"/>
          <w:gallery w:val="placeholder"/>
        </w:category>
        <w:types>
          <w:type w:val="bbPlcHdr"/>
        </w:types>
        <w:behaviors>
          <w:behavior w:val="content"/>
        </w:behaviors>
        <w:description w:val=""/>
        <w:guid w:val="{D41B180F-E840-4445-B10B-2F3C53C4C186}"/>
      </w:docPartPr>
      <w:docPartBody>
        <w:p w14:paraId="2E82184D">
          <w:pPr>
            <w:pStyle w:val="5"/>
          </w:pPr>
          <w:r>
            <w:rPr>
              <w:rStyle w:val="4"/>
              <w:rFonts w:hint="eastAsia"/>
            </w:rPr>
            <w:t>单击或点击此处输入文字。</w:t>
          </w:r>
        </w:p>
      </w:docPartBody>
    </w:docPart>
    <w:docPart>
      <w:docPartPr>
        <w:name w:val="8E05FD43B55C44F4BD405A6B18587DC8"/>
        <w:style w:val=""/>
        <w:category>
          <w:name w:val="常规"/>
          <w:gallery w:val="placeholder"/>
        </w:category>
        <w:types>
          <w:type w:val="bbPlcHdr"/>
        </w:types>
        <w:behaviors>
          <w:behavior w:val="content"/>
        </w:behaviors>
        <w:description w:val=""/>
        <w:guid w:val="{13C2E1BD-FA9E-431D-A541-4ACA135BEBB3}"/>
      </w:docPartPr>
      <w:docPartBody>
        <w:p w14:paraId="6556E1E1">
          <w:pPr>
            <w:pStyle w:val="6"/>
          </w:pPr>
          <w:r>
            <w:rPr>
              <w:rStyle w:val="4"/>
              <w:rFonts w:hint="eastAsia"/>
            </w:rPr>
            <w:t>选择一项。</w:t>
          </w:r>
        </w:p>
      </w:docPartBody>
    </w:docPart>
    <w:docPart>
      <w:docPartPr>
        <w:name w:val="8E745B7C1AA64C63B79B4B36F1632ACB"/>
        <w:style w:val=""/>
        <w:category>
          <w:name w:val="常规"/>
          <w:gallery w:val="placeholder"/>
        </w:category>
        <w:types>
          <w:type w:val="bbPlcHdr"/>
        </w:types>
        <w:behaviors>
          <w:behavior w:val="content"/>
        </w:behaviors>
        <w:description w:val=""/>
        <w:guid w:val="{0650F4C9-99DA-46A3-9093-F27656240D55}"/>
      </w:docPartPr>
      <w:docPartBody>
        <w:p w14:paraId="632036F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9"/>
    <w:rsid w:val="000A538F"/>
    <w:rsid w:val="00531705"/>
    <w:rsid w:val="00566E76"/>
    <w:rsid w:val="0065186C"/>
    <w:rsid w:val="00867B58"/>
    <w:rsid w:val="00951F4E"/>
    <w:rsid w:val="00D50EF9"/>
    <w:rsid w:val="00E561E2"/>
    <w:rsid w:val="00F134C5"/>
    <w:rsid w:val="00F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5E292842A14FF6A87EF7B53F584A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05FD43B55C44F4BD405A6B18587D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745B7C1AA64C63B79B4B36F1632A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D7553-AF47-4E9F-A84A-1E4F2A4270A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4832</Words>
  <Characters>5324</Characters>
  <Lines>10</Lines>
  <Paragraphs>2</Paragraphs>
  <TotalTime>18</TotalTime>
  <ScaleCrop>false</ScaleCrop>
  <LinksUpToDate>false</LinksUpToDate>
  <CharactersWithSpaces>5501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2022-05-05T00:23:00Z</dcterms:created>
  <dc:creator>wx_cl</dc:creator>
  <dc:description>&lt;config cover="true" show_menu="true" version="1.0.0" doctype="SDKXY"&gt;_x000d_
&lt;/config&gt;</dc:description>
  <cp:lastModifiedBy>Polaris_7</cp:lastModifiedBy>
  <cp:lastPrinted>2020-08-30T10:00:00Z</cp:lastPrinted>
  <dcterms:modified xsi:type="dcterms:W3CDTF">2024-10-18T01:48:27Z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5DE663B4E1FE4532B68D1781C157EC56_13</vt:lpwstr>
  </property>
</Properties>
</file>