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E255BA" w:rsidTr="007B7453">
        <w:tc>
          <w:tcPr>
            <w:tcW w:w="509" w:type="dxa"/>
          </w:tcPr>
          <w:p w:rsidR="00672BFD" w:rsidRPr="00E255BA" w:rsidRDefault="00672BFD" w:rsidP="0024666E">
            <w:pPr>
              <w:pStyle w:val="afff9"/>
              <w:framePr w:wrap="notBeside" w:vAnchor="page" w:hAnchor="page" w:x="1372" w:y="568"/>
              <w:tabs>
                <w:tab w:val="clear" w:pos="4153"/>
                <w:tab w:val="clear" w:pos="8306"/>
              </w:tabs>
              <w:spacing w:line="240" w:lineRule="auto"/>
              <w:jc w:val="left"/>
              <w:rPr>
                <w:rFonts w:ascii="Times New Roman" w:eastAsia="黑体" w:hAnsi="Times New Roman"/>
                <w:sz w:val="21"/>
                <w:szCs w:val="21"/>
              </w:rPr>
            </w:pPr>
            <w:r w:rsidRPr="00E255BA">
              <w:rPr>
                <w:rFonts w:ascii="Times New Roman" w:eastAsia="黑体" w:hAnsi="Times New Roman"/>
                <w:sz w:val="21"/>
                <w:szCs w:val="21"/>
              </w:rPr>
              <w:t xml:space="preserve">ICS </w:t>
            </w:r>
            <w:r w:rsidR="006A25E5" w:rsidRPr="00E255BA">
              <w:rPr>
                <w:rFonts w:ascii="Times New Roman" w:eastAsia="黑体" w:hAnsi="Times New Roman"/>
                <w:sz w:val="21"/>
                <w:szCs w:val="21"/>
              </w:rPr>
              <w:t xml:space="preserve"> </w:t>
            </w:r>
          </w:p>
        </w:tc>
        <w:tc>
          <w:tcPr>
            <w:tcW w:w="8855" w:type="dxa"/>
          </w:tcPr>
          <w:p w:rsidR="00672BFD" w:rsidRPr="00E255BA" w:rsidRDefault="00672BFD" w:rsidP="00C94DF2">
            <w:pPr>
              <w:pStyle w:val="afff9"/>
              <w:framePr w:wrap="notBeside" w:vAnchor="page" w:hAnchor="page" w:x="1372" w:y="568"/>
              <w:tabs>
                <w:tab w:val="clear" w:pos="4153"/>
                <w:tab w:val="clear" w:pos="8306"/>
              </w:tabs>
              <w:spacing w:line="240" w:lineRule="auto"/>
              <w:jc w:val="both"/>
              <w:rPr>
                <w:rFonts w:ascii="Times New Roman" w:eastAsia="黑体" w:hAnsi="Times New Roman"/>
                <w:sz w:val="21"/>
                <w:szCs w:val="21"/>
              </w:rPr>
            </w:pPr>
          </w:p>
        </w:tc>
      </w:tr>
      <w:tr w:rsidR="007B7453" w:rsidRPr="00E255BA" w:rsidTr="007B7453">
        <w:tc>
          <w:tcPr>
            <w:tcW w:w="509" w:type="dxa"/>
          </w:tcPr>
          <w:p w:rsidR="00672BFD" w:rsidRPr="00E255BA" w:rsidRDefault="00672BFD" w:rsidP="0024666E">
            <w:pPr>
              <w:pStyle w:val="afff9"/>
              <w:framePr w:wrap="notBeside" w:vAnchor="page" w:hAnchor="page" w:x="1372" w:y="568"/>
              <w:tabs>
                <w:tab w:val="clear" w:pos="4153"/>
                <w:tab w:val="clear" w:pos="8306"/>
              </w:tabs>
              <w:spacing w:before="40" w:line="240" w:lineRule="auto"/>
              <w:jc w:val="left"/>
              <w:rPr>
                <w:rFonts w:ascii="Times New Roman" w:eastAsia="黑体" w:hAnsi="Times New Roman"/>
                <w:sz w:val="21"/>
                <w:szCs w:val="21"/>
              </w:rPr>
            </w:pPr>
            <w:r w:rsidRPr="00E255BA">
              <w:rPr>
                <w:rFonts w:ascii="Times New Roman" w:eastAsia="黑体" w:hAnsi="Times New Roman"/>
                <w:sz w:val="21"/>
                <w:szCs w:val="21"/>
              </w:rPr>
              <w:t>CCS</w:t>
            </w:r>
            <w:r w:rsidR="0024666E" w:rsidRPr="00E255BA">
              <w:rPr>
                <w:rFonts w:ascii="Times New Roman" w:eastAsia="黑体" w:hAnsi="Times New Roman"/>
                <w:sz w:val="21"/>
                <w:szCs w:val="21"/>
              </w:rPr>
              <w:t xml:space="preserve"> </w:t>
            </w:r>
            <w:r w:rsidRPr="00E255BA">
              <w:rPr>
                <w:rFonts w:ascii="Times New Roman" w:eastAsia="黑体" w:hAnsi="Times New Roman"/>
                <w:sz w:val="21"/>
                <w:szCs w:val="21"/>
              </w:rPr>
              <w:t xml:space="preserve"> </w:t>
            </w:r>
          </w:p>
        </w:tc>
        <w:tc>
          <w:tcPr>
            <w:tcW w:w="8855" w:type="dxa"/>
          </w:tcPr>
          <w:p w:rsidR="00FB231D" w:rsidRPr="00E255BA" w:rsidRDefault="00FB231D" w:rsidP="0024666E">
            <w:pPr>
              <w:pStyle w:val="afff9"/>
              <w:framePr w:wrap="notBeside" w:vAnchor="page" w:hAnchor="page" w:x="1372" w:y="568"/>
              <w:tabs>
                <w:tab w:val="clear" w:pos="4153"/>
                <w:tab w:val="clear" w:pos="8306"/>
              </w:tabs>
              <w:spacing w:before="40" w:line="240" w:lineRule="auto"/>
              <w:jc w:val="left"/>
              <w:rPr>
                <w:rFonts w:ascii="Times New Roman" w:eastAsia="黑体" w:hAnsi="Times New Roman"/>
                <w:sz w:val="21"/>
                <w:szCs w:val="21"/>
              </w:rPr>
            </w:pPr>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RPr="00E255BA" w:rsidTr="00DF5F11">
        <w:tc>
          <w:tcPr>
            <w:tcW w:w="6407" w:type="dxa"/>
          </w:tcPr>
          <w:p w:rsidR="001446C2" w:rsidRPr="00E255BA" w:rsidRDefault="00961025" w:rsidP="00B63E8A">
            <w:pPr>
              <w:pStyle w:val="affff5"/>
              <w:framePr w:w="0" w:hRule="auto" w:wrap="auto" w:hAnchor="text" w:xAlign="left" w:yAlign="inline" w:anchorLock="0"/>
              <w:rPr>
                <w:sz w:val="28"/>
                <w:szCs w:val="28"/>
              </w:rPr>
            </w:pPr>
            <w:bookmarkStart w:id="0" w:name="_Hlk26473981"/>
            <w:r w:rsidRPr="00E255BA">
              <w:rPr>
                <w:noProof/>
              </w:rPr>
              <w:t>DB</w:t>
            </w:r>
            <w:r w:rsidR="001446C2" w:rsidRPr="00E255BA">
              <w:fldChar w:fldCharType="begin">
                <w:ffData>
                  <w:name w:val="c1"/>
                  <w:enabled/>
                  <w:calcOnExit w:val="0"/>
                  <w:textInput>
                    <w:maxLength w:val="8"/>
                  </w:textInput>
                </w:ffData>
              </w:fldChar>
            </w:r>
            <w:bookmarkStart w:id="1" w:name="c1"/>
            <w:r w:rsidR="001446C2" w:rsidRPr="00E255BA">
              <w:instrText xml:space="preserve"> FORMTEXT </w:instrText>
            </w:r>
            <w:r w:rsidR="001446C2" w:rsidRPr="00E255BA">
              <w:fldChar w:fldCharType="separate"/>
            </w:r>
            <w:r w:rsidR="00B63E8A" w:rsidRPr="00E255BA">
              <w:t>42</w:t>
            </w:r>
            <w:r w:rsidR="001446C2" w:rsidRPr="00E255BA">
              <w:fldChar w:fldCharType="end"/>
            </w:r>
            <w:bookmarkEnd w:id="1"/>
          </w:p>
        </w:tc>
      </w:tr>
    </w:tbl>
    <w:p w:rsidR="0000040A" w:rsidRPr="00E255BA" w:rsidRDefault="007B7453" w:rsidP="000107E0">
      <w:pPr>
        <w:pStyle w:val="affff6"/>
        <w:framePr w:w="9639" w:h="624" w:hRule="exact" w:hSpace="181" w:vSpace="181" w:wrap="around" w:hAnchor="page" w:x="1305" w:y="2269"/>
        <w:rPr>
          <w:rFonts w:ascii="Times New Roman" w:eastAsia="黑体"/>
          <w:b w:val="0"/>
          <w:bCs w:val="0"/>
          <w:w w:val="100"/>
          <w:sz w:val="48"/>
          <w:szCs w:val="48"/>
        </w:rPr>
      </w:pPr>
      <w:r w:rsidRPr="00E255BA">
        <w:rPr>
          <w:rFonts w:ascii="Times New Roman" w:eastAsia="黑体"/>
          <w:b w:val="0"/>
          <w:w w:val="100"/>
          <w:sz w:val="48"/>
        </w:rPr>
        <w:fldChar w:fldCharType="begin">
          <w:ffData>
            <w:name w:val="c2"/>
            <w:enabled/>
            <w:calcOnExit w:val="0"/>
            <w:textInput/>
          </w:ffData>
        </w:fldChar>
      </w:r>
      <w:bookmarkStart w:id="2" w:name="c2"/>
      <w:r w:rsidRPr="00E255BA">
        <w:rPr>
          <w:rFonts w:ascii="Times New Roman" w:eastAsia="黑体"/>
          <w:b w:val="0"/>
          <w:w w:val="100"/>
          <w:sz w:val="48"/>
        </w:rPr>
        <w:instrText xml:space="preserve"> FORMTEXT </w:instrText>
      </w:r>
      <w:r w:rsidRPr="00E255BA">
        <w:rPr>
          <w:rFonts w:ascii="Times New Roman" w:eastAsia="黑体"/>
          <w:b w:val="0"/>
          <w:w w:val="100"/>
          <w:sz w:val="48"/>
        </w:rPr>
      </w:r>
      <w:r w:rsidRPr="00E255BA">
        <w:rPr>
          <w:rFonts w:ascii="Times New Roman" w:eastAsia="黑体"/>
          <w:b w:val="0"/>
          <w:w w:val="100"/>
          <w:sz w:val="48"/>
        </w:rPr>
        <w:fldChar w:fldCharType="separate"/>
      </w:r>
      <w:r w:rsidR="00B63E8A" w:rsidRPr="00E255BA">
        <w:rPr>
          <w:rFonts w:ascii="Times New Roman" w:eastAsia="黑体"/>
          <w:b w:val="0"/>
          <w:w w:val="100"/>
          <w:sz w:val="48"/>
        </w:rPr>
        <w:t>湖北省</w:t>
      </w:r>
      <w:r w:rsidRPr="00E255BA">
        <w:rPr>
          <w:rFonts w:ascii="Times New Roman" w:eastAsia="黑体"/>
          <w:b w:val="0"/>
          <w:w w:val="100"/>
          <w:sz w:val="48"/>
        </w:rPr>
        <w:fldChar w:fldCharType="end"/>
      </w:r>
      <w:bookmarkEnd w:id="2"/>
      <w:r w:rsidR="00B77EC8" w:rsidRPr="00E255BA">
        <w:rPr>
          <w:rFonts w:ascii="Times New Roman" w:eastAsia="黑体"/>
          <w:b w:val="0"/>
          <w:bCs w:val="0"/>
          <w:w w:val="100"/>
          <w:sz w:val="48"/>
          <w:szCs w:val="48"/>
        </w:rPr>
        <w:t>地方</w:t>
      </w:r>
      <w:r w:rsidRPr="00E255BA">
        <w:rPr>
          <w:rFonts w:ascii="Times New Roman" w:eastAsia="黑体"/>
          <w:b w:val="0"/>
          <w:bCs w:val="0"/>
          <w:w w:val="100"/>
          <w:sz w:val="48"/>
          <w:szCs w:val="48"/>
        </w:rPr>
        <w:t>标准</w:t>
      </w:r>
    </w:p>
    <w:bookmarkEnd w:id="0"/>
    <w:p w:rsidR="00AA456B" w:rsidRPr="00E255BA" w:rsidRDefault="00634D9E" w:rsidP="00A952D7">
      <w:pPr>
        <w:pStyle w:val="affffffffff3"/>
        <w:framePr w:wrap="auto"/>
        <w:rPr>
          <w:rFonts w:ascii="Times New Roman"/>
          <w:lang w:val="fr-FR"/>
        </w:rPr>
      </w:pPr>
      <w:r w:rsidRPr="00E255BA">
        <w:rPr>
          <w:rFonts w:ascii="Times New Roman"/>
          <w:lang w:val="fr-FR"/>
        </w:rPr>
        <w:t>DB</w:t>
      </w:r>
      <w:r w:rsidR="005F4712" w:rsidRPr="00E255BA">
        <w:rPr>
          <w:rFonts w:ascii="Times New Roman"/>
        </w:rPr>
        <w:fldChar w:fldCharType="begin">
          <w:ffData>
            <w:name w:val="文字1"/>
            <w:enabled/>
            <w:calcOnExit w:val="0"/>
            <w:textInput>
              <w:default w:val="XX/T"/>
            </w:textInput>
          </w:ffData>
        </w:fldChar>
      </w:r>
      <w:bookmarkStart w:id="3" w:name="文字1"/>
      <w:r w:rsidR="005F4712" w:rsidRPr="00E255BA">
        <w:rPr>
          <w:rFonts w:ascii="Times New Roman"/>
          <w:lang w:val="fr-FR"/>
        </w:rPr>
        <w:instrText xml:space="preserve"> FORMTEXT </w:instrText>
      </w:r>
      <w:r w:rsidR="005F4712" w:rsidRPr="00E255BA">
        <w:rPr>
          <w:rFonts w:ascii="Times New Roman"/>
        </w:rPr>
      </w:r>
      <w:r w:rsidR="005F4712" w:rsidRPr="00E255BA">
        <w:rPr>
          <w:rFonts w:ascii="Times New Roman"/>
        </w:rPr>
        <w:fldChar w:fldCharType="separate"/>
      </w:r>
      <w:r w:rsidR="00B63E8A" w:rsidRPr="00E255BA">
        <w:rPr>
          <w:rFonts w:ascii="Times New Roman"/>
          <w:lang w:val="fr-FR"/>
        </w:rPr>
        <w:t>42</w:t>
      </w:r>
      <w:r w:rsidR="005F4712" w:rsidRPr="00E255BA">
        <w:rPr>
          <w:rFonts w:ascii="Times New Roman"/>
          <w:lang w:val="fr-FR"/>
        </w:rPr>
        <w:t>/T</w:t>
      </w:r>
      <w:r w:rsidR="005F4712" w:rsidRPr="00E255BA">
        <w:rPr>
          <w:rFonts w:ascii="Times New Roman"/>
        </w:rPr>
        <w:fldChar w:fldCharType="end"/>
      </w:r>
      <w:bookmarkEnd w:id="3"/>
      <w:r w:rsidRPr="00E255BA">
        <w:rPr>
          <w:rFonts w:ascii="Times New Roman"/>
          <w:lang w:val="fr-FR"/>
        </w:rPr>
        <w:t xml:space="preserve"> </w:t>
      </w:r>
      <w:r w:rsidR="00610D34" w:rsidRPr="00E255BA">
        <w:rPr>
          <w:rFonts w:ascii="Times New Roman"/>
        </w:rPr>
        <w:fldChar w:fldCharType="begin">
          <w:ffData>
            <w:name w:val="NSTD_CODE_F"/>
            <w:enabled/>
            <w:calcOnExit w:val="0"/>
            <w:textInput>
              <w:default w:val="2111.7"/>
            </w:textInput>
          </w:ffData>
        </w:fldChar>
      </w:r>
      <w:bookmarkStart w:id="4" w:name="NSTD_CODE_F"/>
      <w:r w:rsidR="00610D34" w:rsidRPr="00E255BA">
        <w:rPr>
          <w:rFonts w:ascii="Times New Roman"/>
        </w:rPr>
        <w:instrText xml:space="preserve"> FORMTEXT </w:instrText>
      </w:r>
      <w:r w:rsidR="00610D34" w:rsidRPr="00E255BA">
        <w:rPr>
          <w:rFonts w:ascii="Times New Roman"/>
        </w:rPr>
      </w:r>
      <w:r w:rsidR="00610D34" w:rsidRPr="00E255BA">
        <w:rPr>
          <w:rFonts w:ascii="Times New Roman"/>
        </w:rPr>
        <w:fldChar w:fldCharType="separate"/>
      </w:r>
      <w:r w:rsidR="00610D34" w:rsidRPr="00E255BA">
        <w:rPr>
          <w:rFonts w:ascii="Times New Roman"/>
        </w:rPr>
        <w:t>2111.7</w:t>
      </w:r>
      <w:r w:rsidR="00610D34" w:rsidRPr="00E255BA">
        <w:rPr>
          <w:rFonts w:ascii="Times New Roman"/>
        </w:rPr>
        <w:fldChar w:fldCharType="end"/>
      </w:r>
      <w:bookmarkEnd w:id="4"/>
      <w:r w:rsidR="004644A6" w:rsidRPr="00E255BA">
        <w:rPr>
          <w:rFonts w:ascii="Times New Roman"/>
          <w:lang w:val="fr-FR"/>
        </w:rPr>
        <w:t>—</w:t>
      </w:r>
      <w:r w:rsidR="00472B7F" w:rsidRPr="00E255BA">
        <w:rPr>
          <w:rFonts w:ascii="Times New Roman"/>
        </w:rPr>
        <w:t>202</w:t>
      </w:r>
      <w:r w:rsidR="00610D34" w:rsidRPr="00E255BA">
        <w:rPr>
          <w:rFonts w:ascii="Times New Roman"/>
        </w:rPr>
        <w:t>4</w:t>
      </w:r>
    </w:p>
    <w:p w:rsidR="00E846C8" w:rsidRPr="00E255BA" w:rsidRDefault="00087A77" w:rsidP="00A952D7">
      <w:pPr>
        <w:pStyle w:val="affffffffff4"/>
        <w:framePr w:wrap="auto"/>
        <w:rPr>
          <w:rFonts w:ascii="Times New Roman"/>
        </w:rPr>
      </w:pPr>
      <w:r w:rsidRPr="00E255BA">
        <w:rPr>
          <w:rFonts w:ascii="Times New Roman"/>
        </w:rPr>
        <w:fldChar w:fldCharType="begin">
          <w:ffData>
            <w:name w:val="OSTD_CODE"/>
            <w:enabled/>
            <w:calcOnExit w:val="0"/>
            <w:textInput/>
          </w:ffData>
        </w:fldChar>
      </w:r>
      <w:bookmarkStart w:id="5" w:name="OSTD_CODE"/>
      <w:r w:rsidRPr="00E255BA">
        <w:rPr>
          <w:rFonts w:ascii="Times New Roman"/>
        </w:rPr>
        <w:instrText xml:space="preserve"> FORMTEXT </w:instrText>
      </w:r>
      <w:r w:rsidRPr="00E255BA">
        <w:rPr>
          <w:rFonts w:ascii="Times New Roman"/>
        </w:rPr>
      </w:r>
      <w:r w:rsidRPr="00E255BA">
        <w:rPr>
          <w:rFonts w:ascii="Times New Roman"/>
        </w:rPr>
        <w:fldChar w:fldCharType="separate"/>
      </w:r>
      <w:r w:rsidR="00942BF1" w:rsidRPr="00E255BA">
        <w:rPr>
          <w:rFonts w:ascii="Times New Roman"/>
        </w:rPr>
        <w:t> </w:t>
      </w:r>
      <w:r w:rsidR="00942BF1" w:rsidRPr="00E255BA">
        <w:rPr>
          <w:rFonts w:ascii="Times New Roman"/>
        </w:rPr>
        <w:t> </w:t>
      </w:r>
      <w:r w:rsidR="00942BF1" w:rsidRPr="00E255BA">
        <w:rPr>
          <w:rFonts w:ascii="Times New Roman"/>
        </w:rPr>
        <w:t> </w:t>
      </w:r>
      <w:r w:rsidR="00942BF1" w:rsidRPr="00E255BA">
        <w:rPr>
          <w:rFonts w:ascii="Times New Roman"/>
        </w:rPr>
        <w:t> </w:t>
      </w:r>
      <w:r w:rsidR="00942BF1" w:rsidRPr="00E255BA">
        <w:rPr>
          <w:rFonts w:ascii="Times New Roman"/>
        </w:rPr>
        <w:t> </w:t>
      </w:r>
      <w:r w:rsidRPr="00E255BA">
        <w:rPr>
          <w:rFonts w:ascii="Times New Roman"/>
        </w:rPr>
        <w:fldChar w:fldCharType="end"/>
      </w:r>
      <w:bookmarkEnd w:id="5"/>
    </w:p>
    <w:p w:rsidR="008F70BD" w:rsidRPr="00E255BA" w:rsidRDefault="007439EB" w:rsidP="007B7453">
      <w:pPr>
        <w:spacing w:line="240" w:lineRule="auto"/>
        <w:rPr>
          <w:rFonts w:ascii="Times New Roman" w:eastAsia="黑体" w:hAnsi="Times New Roman"/>
          <w:kern w:val="0"/>
          <w:sz w:val="10"/>
          <w:szCs w:val="10"/>
        </w:rPr>
      </w:pPr>
      <w:r w:rsidRPr="00E255BA">
        <w:rPr>
          <w:rFonts w:ascii="Times New Roman" w:eastAsia="黑体" w:hAnsi="Times New Roman"/>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FEFDDF"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Pr="00E255BA" w:rsidRDefault="006816A4" w:rsidP="0036429C">
      <w:pPr>
        <w:pStyle w:val="affff6"/>
        <w:framePr w:w="9639" w:h="6976" w:hRule="exact" w:hSpace="0" w:vSpace="0" w:wrap="around" w:hAnchor="page" w:y="6408"/>
        <w:jc w:val="center"/>
        <w:rPr>
          <w:rFonts w:ascii="Times New Roman" w:eastAsia="黑体"/>
          <w:b w:val="0"/>
          <w:bCs w:val="0"/>
          <w:w w:val="100"/>
        </w:rPr>
      </w:pPr>
    </w:p>
    <w:p w:rsidR="00603E5C" w:rsidRPr="00E255BA" w:rsidRDefault="00603E5C" w:rsidP="00463B77">
      <w:pPr>
        <w:pStyle w:val="affffffffff5"/>
        <w:framePr w:h="6974" w:hRule="exact" w:wrap="around" w:x="1419" w:anchorLock="1"/>
        <w:rPr>
          <w:rFonts w:ascii="Times New Roman" w:hAnsi="Times New Roman"/>
        </w:rPr>
      </w:pPr>
      <w:r w:rsidRPr="00E255BA">
        <w:rPr>
          <w:rFonts w:ascii="Times New Roman" w:hAnsi="Times New Roman"/>
        </w:rPr>
        <w:t>生态环境损害鉴定技术指南</w:t>
      </w:r>
      <w:r w:rsidRPr="00E255BA">
        <w:rPr>
          <w:rFonts w:ascii="Times New Roman" w:hAnsi="Times New Roman"/>
        </w:rPr>
        <w:t xml:space="preserve"> </w:t>
      </w:r>
      <w:r w:rsidRPr="00E255BA">
        <w:rPr>
          <w:rFonts w:ascii="Times New Roman" w:hAnsi="Times New Roman"/>
        </w:rPr>
        <w:t>第</w:t>
      </w:r>
      <w:r w:rsidR="00684FB4" w:rsidRPr="00E255BA">
        <w:rPr>
          <w:rFonts w:ascii="Times New Roman" w:hAnsi="Times New Roman"/>
        </w:rPr>
        <w:t>8</w:t>
      </w:r>
      <w:r w:rsidRPr="00E255BA">
        <w:rPr>
          <w:rFonts w:ascii="Times New Roman" w:hAnsi="Times New Roman"/>
        </w:rPr>
        <w:t>部分：</w:t>
      </w:r>
    </w:p>
    <w:p w:rsidR="006816A4" w:rsidRPr="00E255BA" w:rsidRDefault="00314C9A" w:rsidP="00463B77">
      <w:pPr>
        <w:pStyle w:val="affffffffff5"/>
        <w:framePr w:h="6974" w:hRule="exact" w:wrap="around" w:x="1419" w:anchorLock="1"/>
        <w:rPr>
          <w:rFonts w:ascii="Times New Roman" w:hAnsi="Times New Roman"/>
        </w:rPr>
      </w:pPr>
      <w:r w:rsidRPr="00E255BA">
        <w:rPr>
          <w:rFonts w:ascii="Times New Roman" w:hAnsi="Times New Roman"/>
        </w:rPr>
        <w:t>噪</w:t>
      </w:r>
      <w:r w:rsidR="00684FB4" w:rsidRPr="00E255BA">
        <w:rPr>
          <w:rFonts w:ascii="Times New Roman" w:hAnsi="Times New Roman"/>
        </w:rPr>
        <w:t>声环境</w:t>
      </w:r>
    </w:p>
    <w:p w:rsidR="00815419" w:rsidRPr="00E255BA" w:rsidRDefault="00815419" w:rsidP="00324EDD">
      <w:pPr>
        <w:framePr w:w="9639" w:h="6974" w:hRule="exact" w:wrap="around" w:vAnchor="page" w:hAnchor="page" w:x="1419" w:y="6408" w:anchorLock="1"/>
        <w:ind w:left="-1418"/>
        <w:rPr>
          <w:rFonts w:ascii="Times New Roman" w:hAnsi="Times New Roman"/>
        </w:rPr>
      </w:pPr>
    </w:p>
    <w:p w:rsidR="00755402" w:rsidRPr="00E255BA" w:rsidRDefault="00CC5015"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Technical guidelines for identification of eco-environmental damage — Part 8:    Noise Environment"/>
            </w:textInput>
          </w:ffData>
        </w:fldChar>
      </w:r>
      <w:bookmarkStart w:id="6"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Pr>
          <w:rFonts w:eastAsia="黑体"/>
          <w:noProof/>
          <w:szCs w:val="28"/>
        </w:rPr>
        <w:t>Technical guidelines for identification of eco-environmental damage — Part 8:    Noise Environment</w:t>
      </w:r>
      <w:r>
        <w:rPr>
          <w:rFonts w:eastAsia="黑体"/>
          <w:noProof/>
          <w:szCs w:val="28"/>
        </w:rPr>
        <w:fldChar w:fldCharType="end"/>
      </w:r>
      <w:bookmarkEnd w:id="6"/>
    </w:p>
    <w:p w:rsidR="00815419" w:rsidRPr="00E255BA" w:rsidRDefault="00815419" w:rsidP="00324EDD">
      <w:pPr>
        <w:framePr w:w="9639" w:h="6974" w:hRule="exact" w:wrap="around" w:vAnchor="page" w:hAnchor="page" w:x="1419" w:y="6408" w:anchorLock="1"/>
        <w:spacing w:line="760" w:lineRule="exact"/>
        <w:ind w:left="-1418"/>
        <w:rPr>
          <w:rFonts w:ascii="Times New Roman" w:hAnsi="Times New Roman"/>
        </w:rPr>
      </w:pPr>
    </w:p>
    <w:p w:rsidR="00B87131" w:rsidRPr="00E255BA" w:rsidRDefault="00B87131" w:rsidP="00463B77">
      <w:pPr>
        <w:pStyle w:val="afffffff5"/>
        <w:framePr w:w="9639" w:h="6974" w:hRule="exact" w:wrap="around" w:vAnchor="page" w:hAnchor="page" w:x="1419" w:y="6408" w:anchorLock="1"/>
        <w:textAlignment w:val="bottom"/>
        <w:rPr>
          <w:rFonts w:eastAsia="黑体"/>
          <w:noProof/>
          <w:szCs w:val="28"/>
        </w:rPr>
      </w:pPr>
    </w:p>
    <w:p w:rsidR="00CD50A1" w:rsidRPr="00E255BA" w:rsidRDefault="00472B7F" w:rsidP="00EE7869">
      <w:pPr>
        <w:pStyle w:val="affffffffff1"/>
        <w:framePr w:wrap="around" w:y="14176"/>
      </w:pPr>
      <w:r w:rsidRPr="00E255BA">
        <w:t>202</w:t>
      </w:r>
      <w:r w:rsidR="00610D34" w:rsidRPr="00E255BA">
        <w:t>4</w:t>
      </w:r>
      <w:r w:rsidR="00CD50A1" w:rsidRPr="00E255BA">
        <w:t xml:space="preserve"> - </w:t>
      </w:r>
      <w:r w:rsidR="00087A77" w:rsidRPr="00E255BA">
        <w:fldChar w:fldCharType="begin">
          <w:ffData>
            <w:name w:val="PLSH_DATE_M"/>
            <w:enabled/>
            <w:calcOnExit w:val="0"/>
            <w:textInput>
              <w:default w:val="XX"/>
              <w:maxLength w:val="2"/>
            </w:textInput>
          </w:ffData>
        </w:fldChar>
      </w:r>
      <w:bookmarkStart w:id="7" w:name="PLSH_DATE_M"/>
      <w:r w:rsidR="00087A77" w:rsidRPr="00E255BA">
        <w:instrText xml:space="preserve"> FORMTEXT </w:instrText>
      </w:r>
      <w:r w:rsidR="00087A77" w:rsidRPr="00E255BA">
        <w:fldChar w:fldCharType="separate"/>
      </w:r>
      <w:r w:rsidR="00087A77" w:rsidRPr="00E255BA">
        <w:rPr>
          <w:noProof/>
        </w:rPr>
        <w:t>XX</w:t>
      </w:r>
      <w:r w:rsidR="00087A77" w:rsidRPr="00E255BA">
        <w:fldChar w:fldCharType="end"/>
      </w:r>
      <w:bookmarkEnd w:id="7"/>
      <w:r w:rsidR="00CD50A1" w:rsidRPr="00E255BA">
        <w:t xml:space="preserve"> - </w:t>
      </w:r>
      <w:r w:rsidR="00087A77" w:rsidRPr="00E255BA">
        <w:fldChar w:fldCharType="begin">
          <w:ffData>
            <w:name w:val="PLSH_DATE_D"/>
            <w:enabled/>
            <w:calcOnExit w:val="0"/>
            <w:textInput>
              <w:default w:val="XX"/>
              <w:maxLength w:val="2"/>
            </w:textInput>
          </w:ffData>
        </w:fldChar>
      </w:r>
      <w:bookmarkStart w:id="8" w:name="PLSH_DATE_D"/>
      <w:r w:rsidR="00087A77" w:rsidRPr="00E255BA">
        <w:instrText xml:space="preserve"> FORMTEXT </w:instrText>
      </w:r>
      <w:r w:rsidR="00087A77" w:rsidRPr="00E255BA">
        <w:fldChar w:fldCharType="separate"/>
      </w:r>
      <w:r w:rsidR="00087A77" w:rsidRPr="00E255BA">
        <w:rPr>
          <w:noProof/>
        </w:rPr>
        <w:t>XX</w:t>
      </w:r>
      <w:r w:rsidR="00087A77" w:rsidRPr="00E255BA">
        <w:fldChar w:fldCharType="end"/>
      </w:r>
      <w:bookmarkEnd w:id="8"/>
      <w:r w:rsidR="00CD50A1" w:rsidRPr="00E255BA">
        <w:t>发布</w:t>
      </w:r>
    </w:p>
    <w:p w:rsidR="00CD50A1" w:rsidRPr="00E255BA" w:rsidRDefault="00472B7F" w:rsidP="00EE7869">
      <w:pPr>
        <w:pStyle w:val="affffffffff2"/>
        <w:framePr w:wrap="around" w:y="14176"/>
      </w:pPr>
      <w:r w:rsidRPr="00E255BA">
        <w:t>202</w:t>
      </w:r>
      <w:r w:rsidR="00610D34" w:rsidRPr="00E255BA">
        <w:t>4</w:t>
      </w:r>
      <w:r w:rsidR="00CD50A1" w:rsidRPr="00E255BA">
        <w:t xml:space="preserve"> - </w:t>
      </w:r>
      <w:r w:rsidR="00087A77" w:rsidRPr="00E255BA">
        <w:fldChar w:fldCharType="begin">
          <w:ffData>
            <w:name w:val="CROT_DATE_M"/>
            <w:enabled/>
            <w:calcOnExit w:val="0"/>
            <w:textInput>
              <w:default w:val="XX"/>
              <w:maxLength w:val="2"/>
            </w:textInput>
          </w:ffData>
        </w:fldChar>
      </w:r>
      <w:bookmarkStart w:id="9" w:name="CROT_DATE_M"/>
      <w:r w:rsidR="00087A77" w:rsidRPr="00E255BA">
        <w:instrText xml:space="preserve"> FORMTEXT </w:instrText>
      </w:r>
      <w:r w:rsidR="00087A77" w:rsidRPr="00E255BA">
        <w:fldChar w:fldCharType="separate"/>
      </w:r>
      <w:r w:rsidR="00087A77" w:rsidRPr="00E255BA">
        <w:rPr>
          <w:noProof/>
        </w:rPr>
        <w:t>XX</w:t>
      </w:r>
      <w:r w:rsidR="00087A77" w:rsidRPr="00E255BA">
        <w:fldChar w:fldCharType="end"/>
      </w:r>
      <w:bookmarkEnd w:id="9"/>
      <w:r w:rsidR="00CD50A1" w:rsidRPr="00E255BA">
        <w:t xml:space="preserve"> - </w:t>
      </w:r>
      <w:r w:rsidR="00087A77" w:rsidRPr="00E255BA">
        <w:fldChar w:fldCharType="begin">
          <w:ffData>
            <w:name w:val="CROT_DATE_D"/>
            <w:enabled/>
            <w:calcOnExit w:val="0"/>
            <w:textInput>
              <w:default w:val="XX"/>
              <w:maxLength w:val="2"/>
            </w:textInput>
          </w:ffData>
        </w:fldChar>
      </w:r>
      <w:bookmarkStart w:id="10" w:name="CROT_DATE_D"/>
      <w:r w:rsidR="00087A77" w:rsidRPr="00E255BA">
        <w:instrText xml:space="preserve"> FORMTEXT </w:instrText>
      </w:r>
      <w:r w:rsidR="00087A77" w:rsidRPr="00E255BA">
        <w:fldChar w:fldCharType="separate"/>
      </w:r>
      <w:r w:rsidR="00087A77" w:rsidRPr="00E255BA">
        <w:rPr>
          <w:noProof/>
        </w:rPr>
        <w:t>XX</w:t>
      </w:r>
      <w:r w:rsidR="00087A77" w:rsidRPr="00E255BA">
        <w:fldChar w:fldCharType="end"/>
      </w:r>
      <w:bookmarkEnd w:id="10"/>
      <w:r w:rsidR="00CD50A1" w:rsidRPr="00E255BA">
        <w:t>实施</w:t>
      </w:r>
    </w:p>
    <w:p w:rsidR="007B7453" w:rsidRPr="00E255BA" w:rsidRDefault="007B7453" w:rsidP="00A4006C">
      <w:pPr>
        <w:pStyle w:val="affffffff5"/>
        <w:framePr w:h="584" w:hRule="exact" w:hSpace="181" w:vSpace="181" w:wrap="around" w:y="15027"/>
        <w:rPr>
          <w:rFonts w:ascii="Times New Roman"/>
        </w:rPr>
      </w:pPr>
      <w:r w:rsidRPr="00E255BA">
        <w:rPr>
          <w:rFonts w:ascii="Times New Roman"/>
          <w:spacing w:val="20"/>
          <w:sz w:val="28"/>
        </w:rPr>
        <w:fldChar w:fldCharType="begin">
          <w:ffData>
            <w:name w:val="fm"/>
            <w:enabled/>
            <w:calcOnExit w:val="0"/>
            <w:textInput/>
          </w:ffData>
        </w:fldChar>
      </w:r>
      <w:bookmarkStart w:id="11" w:name="fm"/>
      <w:r w:rsidRPr="00E255BA">
        <w:rPr>
          <w:rFonts w:ascii="Times New Roman"/>
          <w:spacing w:val="20"/>
          <w:sz w:val="28"/>
        </w:rPr>
        <w:instrText xml:space="preserve"> FORMTEXT </w:instrText>
      </w:r>
      <w:r w:rsidRPr="00E255BA">
        <w:rPr>
          <w:rFonts w:ascii="Times New Roman"/>
          <w:spacing w:val="20"/>
          <w:sz w:val="28"/>
        </w:rPr>
      </w:r>
      <w:r w:rsidRPr="00E255BA">
        <w:rPr>
          <w:rFonts w:ascii="Times New Roman"/>
          <w:spacing w:val="20"/>
          <w:sz w:val="28"/>
        </w:rPr>
        <w:fldChar w:fldCharType="separate"/>
      </w:r>
      <w:r w:rsidR="00B63E8A" w:rsidRPr="00E255BA">
        <w:rPr>
          <w:rFonts w:ascii="Times New Roman"/>
          <w:spacing w:val="20"/>
          <w:sz w:val="28"/>
        </w:rPr>
        <w:t>湖北省市场监督管理局</w:t>
      </w:r>
      <w:r w:rsidRPr="00E255BA">
        <w:rPr>
          <w:rFonts w:ascii="Times New Roman"/>
          <w:spacing w:val="20"/>
          <w:sz w:val="28"/>
        </w:rPr>
        <w:fldChar w:fldCharType="end"/>
      </w:r>
      <w:bookmarkEnd w:id="11"/>
      <w:r w:rsidR="00196EF5" w:rsidRPr="00E255BA">
        <w:rPr>
          <w:rFonts w:ascii="Times New Roman"/>
          <w:w w:val="100"/>
          <w:sz w:val="28"/>
        </w:rPr>
        <w:t> </w:t>
      </w:r>
      <w:r w:rsidR="00196EF5" w:rsidRPr="00E255BA">
        <w:rPr>
          <w:rFonts w:ascii="Times New Roman"/>
          <w:w w:val="100"/>
          <w:sz w:val="28"/>
        </w:rPr>
        <w:t> </w:t>
      </w:r>
      <w:r w:rsidRPr="00E255BA">
        <w:rPr>
          <w:rStyle w:val="afffffffffffa"/>
          <w:rFonts w:ascii="Times New Roman"/>
          <w:position w:val="0"/>
        </w:rPr>
        <w:t>发</w:t>
      </w:r>
      <w:r w:rsidRPr="00E255BA">
        <w:rPr>
          <w:rStyle w:val="afffffffffffa"/>
          <w:rFonts w:ascii="Times New Roman"/>
          <w:spacing w:val="0"/>
          <w:position w:val="0"/>
        </w:rPr>
        <w:t>布</w:t>
      </w:r>
    </w:p>
    <w:p w:rsidR="00A02BAE" w:rsidRPr="00E255BA" w:rsidRDefault="006A37B9" w:rsidP="00A02BAE">
      <w:pPr>
        <w:rPr>
          <w:rFonts w:ascii="Times New Roman" w:hAnsi="Times New Roman"/>
          <w:sz w:val="28"/>
          <w:szCs w:val="28"/>
        </w:rPr>
        <w:sectPr w:rsidR="00A02BAE" w:rsidRPr="00E255BA" w:rsidSect="00C64E95">
          <w:headerReference w:type="default" r:id="rId8"/>
          <w:footerReference w:type="even" r:id="rId9"/>
          <w:headerReference w:type="first" r:id="rId10"/>
          <w:footerReference w:type="first" r:id="rId11"/>
          <w:type w:val="continuous"/>
          <w:pgSz w:w="11906" w:h="16838" w:code="9"/>
          <w:pgMar w:top="-338" w:right="1134" w:bottom="1021" w:left="1134" w:header="0" w:footer="0" w:gutter="284"/>
          <w:cols w:space="425"/>
          <w:titlePg/>
          <w:docGrid w:linePitch="312"/>
        </w:sectPr>
      </w:pPr>
      <w:r w:rsidRPr="00E255BA">
        <w:rPr>
          <w:rFonts w:ascii="Times New Roman" w:hAnsi="Times New Roman"/>
          <w:noProof/>
          <w:sz w:val="28"/>
          <w:szCs w:val="28"/>
        </w:rPr>
        <mc:AlternateContent>
          <mc:Choice Requires="wps">
            <w:drawing>
              <wp:anchor distT="0" distB="0" distL="114300" distR="114300" simplePos="0" relativeHeight="251663360" behindDoc="0" locked="1" layoutInCell="1" allowOverlap="1" wp14:anchorId="134F2E4B" wp14:editId="5FAFB94D">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130D75"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4D4E5A" w:rsidRPr="00E255BA" w:rsidRDefault="004D4E5A" w:rsidP="004D4E5A">
      <w:pPr>
        <w:pStyle w:val="affffff2"/>
        <w:spacing w:after="468"/>
        <w:rPr>
          <w:rFonts w:ascii="Times New Roman" w:hAnsi="Times New Roman"/>
        </w:rPr>
      </w:pPr>
      <w:bookmarkStart w:id="12" w:name="BookMark1"/>
      <w:r w:rsidRPr="00E255BA">
        <w:rPr>
          <w:rFonts w:ascii="Times New Roman" w:hAnsi="Times New Roman"/>
          <w:spacing w:val="320"/>
        </w:rPr>
        <w:lastRenderedPageBreak/>
        <w:t>目</w:t>
      </w:r>
      <w:r w:rsidRPr="00E255BA">
        <w:rPr>
          <w:rFonts w:ascii="Times New Roman" w:hAnsi="Times New Roman"/>
        </w:rPr>
        <w:t>次</w:t>
      </w:r>
    </w:p>
    <w:p w:rsidR="00DA2375" w:rsidRDefault="004D4E5A">
      <w:pPr>
        <w:pStyle w:val="11"/>
        <w:tabs>
          <w:tab w:val="right" w:leader="dot" w:pos="9344"/>
        </w:tabs>
        <w:rPr>
          <w:rFonts w:asciiTheme="minorHAnsi" w:eastAsiaTheme="minorEastAsia" w:hAnsiTheme="minorHAnsi" w:cstheme="minorBidi"/>
          <w:noProof/>
          <w:szCs w:val="22"/>
        </w:rPr>
      </w:pPr>
      <w:r w:rsidRPr="00E255BA">
        <w:rPr>
          <w:rFonts w:ascii="Times New Roman" w:hAnsi="Times New Roman"/>
        </w:rPr>
        <w:fldChar w:fldCharType="begin"/>
      </w:r>
      <w:r w:rsidRPr="00E255BA">
        <w:rPr>
          <w:rFonts w:ascii="Times New Roman" w:hAnsi="Times New Roman"/>
        </w:rPr>
        <w:instrText xml:space="preserve"> TOC \o "1-1" \h </w:instrText>
      </w:r>
      <w:r w:rsidRPr="00E255BA">
        <w:rPr>
          <w:rFonts w:ascii="Times New Roman" w:hAnsi="Times New Roman"/>
        </w:rPr>
        <w:fldChar w:fldCharType="separate"/>
      </w:r>
      <w:hyperlink w:anchor="_Toc164956576" w:history="1">
        <w:r w:rsidR="00DA2375" w:rsidRPr="00227BE9">
          <w:rPr>
            <w:rStyle w:val="affffffe"/>
            <w:rFonts w:ascii="Times New Roman"/>
            <w:noProof/>
            <w:spacing w:val="320"/>
          </w:rPr>
          <w:t>前</w:t>
        </w:r>
        <w:r w:rsidR="00DA2375" w:rsidRPr="00227BE9">
          <w:rPr>
            <w:rStyle w:val="affffffe"/>
            <w:rFonts w:ascii="Times New Roman"/>
            <w:noProof/>
          </w:rPr>
          <w:t>言</w:t>
        </w:r>
        <w:r w:rsidR="00DA2375">
          <w:rPr>
            <w:noProof/>
          </w:rPr>
          <w:tab/>
        </w:r>
        <w:r w:rsidR="00DA2375">
          <w:rPr>
            <w:noProof/>
          </w:rPr>
          <w:fldChar w:fldCharType="begin"/>
        </w:r>
        <w:r w:rsidR="00DA2375">
          <w:rPr>
            <w:noProof/>
          </w:rPr>
          <w:instrText xml:space="preserve"> PAGEREF _Toc164956576 \h </w:instrText>
        </w:r>
        <w:r w:rsidR="00DA2375">
          <w:rPr>
            <w:noProof/>
          </w:rPr>
        </w:r>
        <w:r w:rsidR="00DA2375">
          <w:rPr>
            <w:noProof/>
          </w:rPr>
          <w:fldChar w:fldCharType="separate"/>
        </w:r>
        <w:r w:rsidR="00DA2375">
          <w:rPr>
            <w:noProof/>
          </w:rPr>
          <w:t>II</w:t>
        </w:r>
        <w:r w:rsidR="00DA2375">
          <w:rPr>
            <w:noProof/>
          </w:rPr>
          <w:fldChar w:fldCharType="end"/>
        </w:r>
      </w:hyperlink>
    </w:p>
    <w:p w:rsidR="00DA2375" w:rsidRDefault="00DB19A1">
      <w:pPr>
        <w:pStyle w:val="11"/>
        <w:tabs>
          <w:tab w:val="right" w:leader="dot" w:pos="9344"/>
        </w:tabs>
        <w:rPr>
          <w:rFonts w:asciiTheme="minorHAnsi" w:eastAsiaTheme="minorEastAsia" w:hAnsiTheme="minorHAnsi" w:cstheme="minorBidi"/>
          <w:noProof/>
          <w:szCs w:val="22"/>
        </w:rPr>
      </w:pPr>
      <w:hyperlink w:anchor="_Toc164956577" w:history="1">
        <w:r w:rsidR="00DA2375" w:rsidRPr="00227BE9">
          <w:rPr>
            <w:rStyle w:val="affffffe"/>
            <w:rFonts w:ascii="Times New Roman"/>
            <w:noProof/>
            <w:spacing w:val="320"/>
          </w:rPr>
          <w:t>引</w:t>
        </w:r>
        <w:r w:rsidR="00DA2375" w:rsidRPr="00227BE9">
          <w:rPr>
            <w:rStyle w:val="affffffe"/>
            <w:rFonts w:ascii="Times New Roman"/>
            <w:noProof/>
          </w:rPr>
          <w:t>言</w:t>
        </w:r>
        <w:r w:rsidR="00DA2375">
          <w:rPr>
            <w:noProof/>
          </w:rPr>
          <w:tab/>
        </w:r>
        <w:r w:rsidR="00DA2375">
          <w:rPr>
            <w:noProof/>
          </w:rPr>
          <w:fldChar w:fldCharType="begin"/>
        </w:r>
        <w:r w:rsidR="00DA2375">
          <w:rPr>
            <w:noProof/>
          </w:rPr>
          <w:instrText xml:space="preserve"> PAGEREF _Toc164956577 \h </w:instrText>
        </w:r>
        <w:r w:rsidR="00DA2375">
          <w:rPr>
            <w:noProof/>
          </w:rPr>
        </w:r>
        <w:r w:rsidR="00DA2375">
          <w:rPr>
            <w:noProof/>
          </w:rPr>
          <w:fldChar w:fldCharType="separate"/>
        </w:r>
        <w:r w:rsidR="00DA2375">
          <w:rPr>
            <w:noProof/>
          </w:rPr>
          <w:t>III</w:t>
        </w:r>
        <w:r w:rsidR="00DA2375">
          <w:rPr>
            <w:noProof/>
          </w:rPr>
          <w:fldChar w:fldCharType="end"/>
        </w:r>
      </w:hyperlink>
    </w:p>
    <w:p w:rsidR="00DA2375" w:rsidRDefault="00DB19A1">
      <w:pPr>
        <w:pStyle w:val="11"/>
        <w:tabs>
          <w:tab w:val="right" w:leader="dot" w:pos="9344"/>
        </w:tabs>
        <w:rPr>
          <w:rFonts w:asciiTheme="minorHAnsi" w:eastAsiaTheme="minorEastAsia" w:hAnsiTheme="minorHAnsi" w:cstheme="minorBidi"/>
          <w:noProof/>
          <w:szCs w:val="22"/>
        </w:rPr>
      </w:pPr>
      <w:hyperlink w:anchor="_Toc164956578" w:history="1">
        <w:r w:rsidR="00DA2375" w:rsidRPr="00227BE9">
          <w:rPr>
            <w:rStyle w:val="affffffe"/>
            <w:noProof/>
          </w:rPr>
          <w:t>1</w:t>
        </w:r>
        <w:r w:rsidR="00DA2375" w:rsidRPr="00227BE9">
          <w:rPr>
            <w:rStyle w:val="affffffe"/>
            <w:rFonts w:ascii="Times New Roman"/>
            <w:noProof/>
          </w:rPr>
          <w:t xml:space="preserve"> </w:t>
        </w:r>
        <w:r w:rsidR="00DA2375" w:rsidRPr="00227BE9">
          <w:rPr>
            <w:rStyle w:val="affffffe"/>
            <w:rFonts w:ascii="Times New Roman"/>
            <w:noProof/>
          </w:rPr>
          <w:t>范围</w:t>
        </w:r>
        <w:r w:rsidR="00DA2375">
          <w:rPr>
            <w:noProof/>
          </w:rPr>
          <w:tab/>
        </w:r>
        <w:r w:rsidR="00DA2375">
          <w:rPr>
            <w:noProof/>
          </w:rPr>
          <w:fldChar w:fldCharType="begin"/>
        </w:r>
        <w:r w:rsidR="00DA2375">
          <w:rPr>
            <w:noProof/>
          </w:rPr>
          <w:instrText xml:space="preserve"> PAGEREF _Toc164956578 \h </w:instrText>
        </w:r>
        <w:r w:rsidR="00DA2375">
          <w:rPr>
            <w:noProof/>
          </w:rPr>
        </w:r>
        <w:r w:rsidR="00DA2375">
          <w:rPr>
            <w:noProof/>
          </w:rPr>
          <w:fldChar w:fldCharType="separate"/>
        </w:r>
        <w:r w:rsidR="00DA2375">
          <w:rPr>
            <w:noProof/>
          </w:rPr>
          <w:t>1</w:t>
        </w:r>
        <w:r w:rsidR="00DA2375">
          <w:rPr>
            <w:noProof/>
          </w:rPr>
          <w:fldChar w:fldCharType="end"/>
        </w:r>
      </w:hyperlink>
    </w:p>
    <w:p w:rsidR="00DA2375" w:rsidRDefault="00DB19A1">
      <w:pPr>
        <w:pStyle w:val="11"/>
        <w:tabs>
          <w:tab w:val="right" w:leader="dot" w:pos="9344"/>
        </w:tabs>
        <w:rPr>
          <w:rFonts w:asciiTheme="minorHAnsi" w:eastAsiaTheme="minorEastAsia" w:hAnsiTheme="minorHAnsi" w:cstheme="minorBidi"/>
          <w:noProof/>
          <w:szCs w:val="22"/>
        </w:rPr>
      </w:pPr>
      <w:hyperlink w:anchor="_Toc164956579" w:history="1">
        <w:r w:rsidR="00DA2375" w:rsidRPr="00227BE9">
          <w:rPr>
            <w:rStyle w:val="affffffe"/>
            <w:noProof/>
          </w:rPr>
          <w:t>2</w:t>
        </w:r>
        <w:r w:rsidR="00DA2375" w:rsidRPr="00227BE9">
          <w:rPr>
            <w:rStyle w:val="affffffe"/>
            <w:rFonts w:ascii="Times New Roman"/>
            <w:noProof/>
          </w:rPr>
          <w:t xml:space="preserve"> </w:t>
        </w:r>
        <w:r w:rsidR="00DA2375" w:rsidRPr="00227BE9">
          <w:rPr>
            <w:rStyle w:val="affffffe"/>
            <w:rFonts w:ascii="Times New Roman"/>
            <w:noProof/>
          </w:rPr>
          <w:t>规范性引用文件</w:t>
        </w:r>
        <w:r w:rsidR="00DA2375">
          <w:rPr>
            <w:noProof/>
          </w:rPr>
          <w:tab/>
        </w:r>
        <w:r w:rsidR="00DA2375">
          <w:rPr>
            <w:noProof/>
          </w:rPr>
          <w:fldChar w:fldCharType="begin"/>
        </w:r>
        <w:r w:rsidR="00DA2375">
          <w:rPr>
            <w:noProof/>
          </w:rPr>
          <w:instrText xml:space="preserve"> PAGEREF _Toc164956579 \h </w:instrText>
        </w:r>
        <w:r w:rsidR="00DA2375">
          <w:rPr>
            <w:noProof/>
          </w:rPr>
        </w:r>
        <w:r w:rsidR="00DA2375">
          <w:rPr>
            <w:noProof/>
          </w:rPr>
          <w:fldChar w:fldCharType="separate"/>
        </w:r>
        <w:r w:rsidR="00DA2375">
          <w:rPr>
            <w:noProof/>
          </w:rPr>
          <w:t>1</w:t>
        </w:r>
        <w:r w:rsidR="00DA2375">
          <w:rPr>
            <w:noProof/>
          </w:rPr>
          <w:fldChar w:fldCharType="end"/>
        </w:r>
      </w:hyperlink>
    </w:p>
    <w:p w:rsidR="00DA2375" w:rsidRDefault="00DB19A1">
      <w:pPr>
        <w:pStyle w:val="11"/>
        <w:tabs>
          <w:tab w:val="right" w:leader="dot" w:pos="9344"/>
        </w:tabs>
        <w:rPr>
          <w:rFonts w:asciiTheme="minorHAnsi" w:eastAsiaTheme="minorEastAsia" w:hAnsiTheme="minorHAnsi" w:cstheme="minorBidi"/>
          <w:noProof/>
          <w:szCs w:val="22"/>
        </w:rPr>
      </w:pPr>
      <w:hyperlink w:anchor="_Toc164956580" w:history="1">
        <w:r w:rsidR="00DA2375" w:rsidRPr="00227BE9">
          <w:rPr>
            <w:rStyle w:val="affffffe"/>
            <w:noProof/>
          </w:rPr>
          <w:t>3</w:t>
        </w:r>
        <w:r w:rsidR="00DA2375" w:rsidRPr="00227BE9">
          <w:rPr>
            <w:rStyle w:val="affffffe"/>
            <w:rFonts w:ascii="Times New Roman"/>
            <w:noProof/>
          </w:rPr>
          <w:t xml:space="preserve"> </w:t>
        </w:r>
        <w:r w:rsidR="00DA2375" w:rsidRPr="00227BE9">
          <w:rPr>
            <w:rStyle w:val="affffffe"/>
            <w:rFonts w:ascii="Times New Roman"/>
            <w:noProof/>
          </w:rPr>
          <w:t>术语和定义</w:t>
        </w:r>
        <w:r w:rsidR="00DA2375">
          <w:rPr>
            <w:noProof/>
          </w:rPr>
          <w:tab/>
        </w:r>
        <w:r w:rsidR="00DA2375">
          <w:rPr>
            <w:noProof/>
          </w:rPr>
          <w:fldChar w:fldCharType="begin"/>
        </w:r>
        <w:r w:rsidR="00DA2375">
          <w:rPr>
            <w:noProof/>
          </w:rPr>
          <w:instrText xml:space="preserve"> PAGEREF _Toc164956580 \h </w:instrText>
        </w:r>
        <w:r w:rsidR="00DA2375">
          <w:rPr>
            <w:noProof/>
          </w:rPr>
        </w:r>
        <w:r w:rsidR="00DA2375">
          <w:rPr>
            <w:noProof/>
          </w:rPr>
          <w:fldChar w:fldCharType="separate"/>
        </w:r>
        <w:r w:rsidR="00DA2375">
          <w:rPr>
            <w:noProof/>
          </w:rPr>
          <w:t>1</w:t>
        </w:r>
        <w:r w:rsidR="00DA2375">
          <w:rPr>
            <w:noProof/>
          </w:rPr>
          <w:fldChar w:fldCharType="end"/>
        </w:r>
      </w:hyperlink>
    </w:p>
    <w:p w:rsidR="00DA2375" w:rsidRDefault="00DB19A1">
      <w:pPr>
        <w:pStyle w:val="11"/>
        <w:tabs>
          <w:tab w:val="right" w:leader="dot" w:pos="9344"/>
        </w:tabs>
        <w:rPr>
          <w:rFonts w:asciiTheme="minorHAnsi" w:eastAsiaTheme="minorEastAsia" w:hAnsiTheme="minorHAnsi" w:cstheme="minorBidi"/>
          <w:noProof/>
          <w:szCs w:val="22"/>
        </w:rPr>
      </w:pPr>
      <w:hyperlink w:anchor="_Toc164956581" w:history="1">
        <w:r w:rsidR="00DA2375" w:rsidRPr="00227BE9">
          <w:rPr>
            <w:rStyle w:val="affffffe"/>
            <w:noProof/>
          </w:rPr>
          <w:t>4</w:t>
        </w:r>
        <w:r w:rsidR="00DA2375" w:rsidRPr="00227BE9">
          <w:rPr>
            <w:rStyle w:val="affffffe"/>
            <w:rFonts w:ascii="Times New Roman"/>
            <w:noProof/>
          </w:rPr>
          <w:t xml:space="preserve"> </w:t>
        </w:r>
        <w:r w:rsidR="00DA2375" w:rsidRPr="00227BE9">
          <w:rPr>
            <w:rStyle w:val="affffffe"/>
            <w:rFonts w:ascii="Times New Roman"/>
            <w:noProof/>
          </w:rPr>
          <w:t>工作程序</w:t>
        </w:r>
        <w:r w:rsidR="00DA2375">
          <w:rPr>
            <w:noProof/>
          </w:rPr>
          <w:tab/>
        </w:r>
        <w:r w:rsidR="00DA2375">
          <w:rPr>
            <w:noProof/>
          </w:rPr>
          <w:fldChar w:fldCharType="begin"/>
        </w:r>
        <w:r w:rsidR="00DA2375">
          <w:rPr>
            <w:noProof/>
          </w:rPr>
          <w:instrText xml:space="preserve"> PAGEREF _Toc164956581 \h </w:instrText>
        </w:r>
        <w:r w:rsidR="00DA2375">
          <w:rPr>
            <w:noProof/>
          </w:rPr>
        </w:r>
        <w:r w:rsidR="00DA2375">
          <w:rPr>
            <w:noProof/>
          </w:rPr>
          <w:fldChar w:fldCharType="separate"/>
        </w:r>
        <w:r w:rsidR="00DA2375">
          <w:rPr>
            <w:noProof/>
          </w:rPr>
          <w:t>2</w:t>
        </w:r>
        <w:r w:rsidR="00DA2375">
          <w:rPr>
            <w:noProof/>
          </w:rPr>
          <w:fldChar w:fldCharType="end"/>
        </w:r>
      </w:hyperlink>
    </w:p>
    <w:p w:rsidR="00DA2375" w:rsidRDefault="00DB19A1">
      <w:pPr>
        <w:pStyle w:val="11"/>
        <w:tabs>
          <w:tab w:val="right" w:leader="dot" w:pos="9344"/>
        </w:tabs>
        <w:rPr>
          <w:rFonts w:asciiTheme="minorHAnsi" w:eastAsiaTheme="minorEastAsia" w:hAnsiTheme="minorHAnsi" w:cstheme="minorBidi"/>
          <w:noProof/>
          <w:szCs w:val="22"/>
        </w:rPr>
      </w:pPr>
      <w:hyperlink w:anchor="_Toc164956583" w:history="1">
        <w:r w:rsidR="00DA2375" w:rsidRPr="00227BE9">
          <w:rPr>
            <w:rStyle w:val="affffffe"/>
            <w:noProof/>
          </w:rPr>
          <w:t>5</w:t>
        </w:r>
        <w:r w:rsidR="00DA2375" w:rsidRPr="00227BE9">
          <w:rPr>
            <w:rStyle w:val="affffffe"/>
            <w:rFonts w:ascii="Times New Roman"/>
            <w:noProof/>
          </w:rPr>
          <w:t xml:space="preserve"> </w:t>
        </w:r>
        <w:r w:rsidR="00DA2375" w:rsidRPr="00227BE9">
          <w:rPr>
            <w:rStyle w:val="affffffe"/>
            <w:rFonts w:ascii="Times New Roman"/>
            <w:noProof/>
          </w:rPr>
          <w:t>噪声环境损害调查确认</w:t>
        </w:r>
        <w:r w:rsidR="00DA2375">
          <w:rPr>
            <w:noProof/>
          </w:rPr>
          <w:tab/>
        </w:r>
        <w:r w:rsidR="00DA2375">
          <w:rPr>
            <w:noProof/>
          </w:rPr>
          <w:fldChar w:fldCharType="begin"/>
        </w:r>
        <w:r w:rsidR="00DA2375">
          <w:rPr>
            <w:noProof/>
          </w:rPr>
          <w:instrText xml:space="preserve"> PAGEREF _Toc164956583 \h </w:instrText>
        </w:r>
        <w:r w:rsidR="00DA2375">
          <w:rPr>
            <w:noProof/>
          </w:rPr>
        </w:r>
        <w:r w:rsidR="00DA2375">
          <w:rPr>
            <w:noProof/>
          </w:rPr>
          <w:fldChar w:fldCharType="separate"/>
        </w:r>
        <w:r w:rsidR="00DA2375">
          <w:rPr>
            <w:noProof/>
          </w:rPr>
          <w:t>4</w:t>
        </w:r>
        <w:r w:rsidR="00DA2375">
          <w:rPr>
            <w:noProof/>
          </w:rPr>
          <w:fldChar w:fldCharType="end"/>
        </w:r>
      </w:hyperlink>
    </w:p>
    <w:p w:rsidR="00DA2375" w:rsidRDefault="00DB19A1">
      <w:pPr>
        <w:pStyle w:val="11"/>
        <w:tabs>
          <w:tab w:val="right" w:leader="dot" w:pos="9344"/>
        </w:tabs>
        <w:rPr>
          <w:rFonts w:asciiTheme="minorHAnsi" w:eastAsiaTheme="minorEastAsia" w:hAnsiTheme="minorHAnsi" w:cstheme="minorBidi"/>
          <w:noProof/>
          <w:szCs w:val="22"/>
        </w:rPr>
      </w:pPr>
      <w:hyperlink w:anchor="_Toc164956584" w:history="1">
        <w:r w:rsidR="00DA2375" w:rsidRPr="00227BE9">
          <w:rPr>
            <w:rStyle w:val="affffffe"/>
            <w:noProof/>
          </w:rPr>
          <w:t>6</w:t>
        </w:r>
        <w:r w:rsidR="00DA2375" w:rsidRPr="00227BE9">
          <w:rPr>
            <w:rStyle w:val="affffffe"/>
            <w:rFonts w:ascii="Times New Roman"/>
            <w:noProof/>
          </w:rPr>
          <w:t xml:space="preserve"> </w:t>
        </w:r>
        <w:r w:rsidR="00DA2375" w:rsidRPr="00227BE9">
          <w:rPr>
            <w:rStyle w:val="affffffe"/>
            <w:rFonts w:ascii="Times New Roman"/>
            <w:noProof/>
          </w:rPr>
          <w:t>噪声环境损害因果关系分析</w:t>
        </w:r>
        <w:r w:rsidR="00DA2375">
          <w:rPr>
            <w:noProof/>
          </w:rPr>
          <w:tab/>
        </w:r>
        <w:r w:rsidR="00DA2375">
          <w:rPr>
            <w:noProof/>
          </w:rPr>
          <w:fldChar w:fldCharType="begin"/>
        </w:r>
        <w:r w:rsidR="00DA2375">
          <w:rPr>
            <w:noProof/>
          </w:rPr>
          <w:instrText xml:space="preserve"> PAGEREF _Toc164956584 \h </w:instrText>
        </w:r>
        <w:r w:rsidR="00DA2375">
          <w:rPr>
            <w:noProof/>
          </w:rPr>
        </w:r>
        <w:r w:rsidR="00DA2375">
          <w:rPr>
            <w:noProof/>
          </w:rPr>
          <w:fldChar w:fldCharType="separate"/>
        </w:r>
        <w:r w:rsidR="00DA2375">
          <w:rPr>
            <w:noProof/>
          </w:rPr>
          <w:t>5</w:t>
        </w:r>
        <w:r w:rsidR="00DA2375">
          <w:rPr>
            <w:noProof/>
          </w:rPr>
          <w:fldChar w:fldCharType="end"/>
        </w:r>
      </w:hyperlink>
    </w:p>
    <w:p w:rsidR="00DA2375" w:rsidRDefault="00DB19A1">
      <w:pPr>
        <w:pStyle w:val="11"/>
        <w:tabs>
          <w:tab w:val="right" w:leader="dot" w:pos="9344"/>
        </w:tabs>
        <w:rPr>
          <w:rFonts w:asciiTheme="minorHAnsi" w:eastAsiaTheme="minorEastAsia" w:hAnsiTheme="minorHAnsi" w:cstheme="minorBidi"/>
          <w:noProof/>
          <w:szCs w:val="22"/>
        </w:rPr>
      </w:pPr>
      <w:hyperlink w:anchor="_Toc164956585" w:history="1">
        <w:r w:rsidR="00DA2375" w:rsidRPr="00227BE9">
          <w:rPr>
            <w:rStyle w:val="affffffe"/>
            <w:noProof/>
          </w:rPr>
          <w:t>7</w:t>
        </w:r>
        <w:r w:rsidR="00DA2375" w:rsidRPr="00227BE9">
          <w:rPr>
            <w:rStyle w:val="affffffe"/>
            <w:rFonts w:ascii="Times New Roman"/>
            <w:noProof/>
          </w:rPr>
          <w:t xml:space="preserve"> </w:t>
        </w:r>
        <w:r w:rsidR="00DA2375" w:rsidRPr="00227BE9">
          <w:rPr>
            <w:rStyle w:val="affffffe"/>
            <w:rFonts w:ascii="Times New Roman"/>
            <w:noProof/>
          </w:rPr>
          <w:t>生态环境损害实物量化</w:t>
        </w:r>
        <w:r w:rsidR="00DA2375">
          <w:rPr>
            <w:noProof/>
          </w:rPr>
          <w:tab/>
        </w:r>
        <w:r w:rsidR="00DA2375">
          <w:rPr>
            <w:noProof/>
          </w:rPr>
          <w:fldChar w:fldCharType="begin"/>
        </w:r>
        <w:r w:rsidR="00DA2375">
          <w:rPr>
            <w:noProof/>
          </w:rPr>
          <w:instrText xml:space="preserve"> PAGEREF _Toc164956585 \h </w:instrText>
        </w:r>
        <w:r w:rsidR="00DA2375">
          <w:rPr>
            <w:noProof/>
          </w:rPr>
        </w:r>
        <w:r w:rsidR="00DA2375">
          <w:rPr>
            <w:noProof/>
          </w:rPr>
          <w:fldChar w:fldCharType="separate"/>
        </w:r>
        <w:r w:rsidR="00DA2375">
          <w:rPr>
            <w:noProof/>
          </w:rPr>
          <w:t>5</w:t>
        </w:r>
        <w:r w:rsidR="00DA2375">
          <w:rPr>
            <w:noProof/>
          </w:rPr>
          <w:fldChar w:fldCharType="end"/>
        </w:r>
      </w:hyperlink>
    </w:p>
    <w:p w:rsidR="00DA2375" w:rsidRDefault="00DB19A1">
      <w:pPr>
        <w:pStyle w:val="11"/>
        <w:tabs>
          <w:tab w:val="right" w:leader="dot" w:pos="9344"/>
        </w:tabs>
        <w:rPr>
          <w:rFonts w:asciiTheme="minorHAnsi" w:eastAsiaTheme="minorEastAsia" w:hAnsiTheme="minorHAnsi" w:cstheme="minorBidi"/>
          <w:noProof/>
          <w:szCs w:val="22"/>
        </w:rPr>
      </w:pPr>
      <w:hyperlink w:anchor="_Toc164956586" w:history="1">
        <w:r w:rsidR="00DA2375" w:rsidRPr="00227BE9">
          <w:rPr>
            <w:rStyle w:val="affffffe"/>
            <w:noProof/>
          </w:rPr>
          <w:t>8</w:t>
        </w:r>
        <w:r w:rsidR="00DA2375" w:rsidRPr="00227BE9">
          <w:rPr>
            <w:rStyle w:val="affffffe"/>
            <w:rFonts w:ascii="Times New Roman"/>
            <w:noProof/>
          </w:rPr>
          <w:t xml:space="preserve"> </w:t>
        </w:r>
        <w:r w:rsidR="00DA2375" w:rsidRPr="00227BE9">
          <w:rPr>
            <w:rStyle w:val="affffffe"/>
            <w:rFonts w:ascii="Times New Roman"/>
            <w:noProof/>
          </w:rPr>
          <w:t>生态环境损害价值量化</w:t>
        </w:r>
        <w:r w:rsidR="00DA2375">
          <w:rPr>
            <w:noProof/>
          </w:rPr>
          <w:tab/>
        </w:r>
        <w:r w:rsidR="00DA2375">
          <w:rPr>
            <w:noProof/>
          </w:rPr>
          <w:fldChar w:fldCharType="begin"/>
        </w:r>
        <w:r w:rsidR="00DA2375">
          <w:rPr>
            <w:noProof/>
          </w:rPr>
          <w:instrText xml:space="preserve"> PAGEREF _Toc164956586 \h </w:instrText>
        </w:r>
        <w:r w:rsidR="00DA2375">
          <w:rPr>
            <w:noProof/>
          </w:rPr>
        </w:r>
        <w:r w:rsidR="00DA2375">
          <w:rPr>
            <w:noProof/>
          </w:rPr>
          <w:fldChar w:fldCharType="separate"/>
        </w:r>
        <w:r w:rsidR="00DA2375">
          <w:rPr>
            <w:noProof/>
          </w:rPr>
          <w:t>6</w:t>
        </w:r>
        <w:r w:rsidR="00DA2375">
          <w:rPr>
            <w:noProof/>
          </w:rPr>
          <w:fldChar w:fldCharType="end"/>
        </w:r>
      </w:hyperlink>
    </w:p>
    <w:p w:rsidR="00DA2375" w:rsidRDefault="00DB19A1">
      <w:pPr>
        <w:pStyle w:val="11"/>
        <w:tabs>
          <w:tab w:val="right" w:leader="dot" w:pos="9344"/>
        </w:tabs>
        <w:rPr>
          <w:rFonts w:asciiTheme="minorHAnsi" w:eastAsiaTheme="minorEastAsia" w:hAnsiTheme="minorHAnsi" w:cstheme="minorBidi"/>
          <w:noProof/>
          <w:szCs w:val="22"/>
        </w:rPr>
      </w:pPr>
      <w:hyperlink w:anchor="_Toc164956587" w:history="1">
        <w:r w:rsidR="00DA2375" w:rsidRPr="00227BE9">
          <w:rPr>
            <w:rStyle w:val="affffffe"/>
            <w:noProof/>
          </w:rPr>
          <w:t>9</w:t>
        </w:r>
        <w:r w:rsidR="00DA2375" w:rsidRPr="00227BE9">
          <w:rPr>
            <w:rStyle w:val="affffffe"/>
            <w:rFonts w:ascii="Times New Roman"/>
            <w:noProof/>
          </w:rPr>
          <w:t xml:space="preserve"> </w:t>
        </w:r>
        <w:r w:rsidR="00DA2375" w:rsidRPr="00227BE9">
          <w:rPr>
            <w:rStyle w:val="affffffe"/>
            <w:rFonts w:ascii="Times New Roman"/>
            <w:noProof/>
          </w:rPr>
          <w:t>评估报告编制</w:t>
        </w:r>
        <w:r w:rsidR="00DA2375">
          <w:rPr>
            <w:noProof/>
          </w:rPr>
          <w:tab/>
        </w:r>
        <w:r w:rsidR="00DA2375">
          <w:rPr>
            <w:noProof/>
          </w:rPr>
          <w:fldChar w:fldCharType="begin"/>
        </w:r>
        <w:r w:rsidR="00DA2375">
          <w:rPr>
            <w:noProof/>
          </w:rPr>
          <w:instrText xml:space="preserve"> PAGEREF _Toc164956587 \h </w:instrText>
        </w:r>
        <w:r w:rsidR="00DA2375">
          <w:rPr>
            <w:noProof/>
          </w:rPr>
        </w:r>
        <w:r w:rsidR="00DA2375">
          <w:rPr>
            <w:noProof/>
          </w:rPr>
          <w:fldChar w:fldCharType="separate"/>
        </w:r>
        <w:r w:rsidR="00DA2375">
          <w:rPr>
            <w:noProof/>
          </w:rPr>
          <w:t>6</w:t>
        </w:r>
        <w:r w:rsidR="00DA2375">
          <w:rPr>
            <w:noProof/>
          </w:rPr>
          <w:fldChar w:fldCharType="end"/>
        </w:r>
      </w:hyperlink>
    </w:p>
    <w:p w:rsidR="00DA2375" w:rsidRDefault="00DB19A1">
      <w:pPr>
        <w:pStyle w:val="11"/>
        <w:tabs>
          <w:tab w:val="right" w:leader="dot" w:pos="9344"/>
        </w:tabs>
        <w:rPr>
          <w:rFonts w:asciiTheme="minorHAnsi" w:eastAsiaTheme="minorEastAsia" w:hAnsiTheme="minorHAnsi" w:cstheme="minorBidi"/>
          <w:noProof/>
          <w:szCs w:val="22"/>
        </w:rPr>
      </w:pPr>
      <w:hyperlink w:anchor="_Toc164956588" w:history="1">
        <w:r w:rsidR="00DA2375" w:rsidRPr="00227BE9">
          <w:rPr>
            <w:rStyle w:val="affffffe"/>
            <w:noProof/>
          </w:rPr>
          <w:t>10</w:t>
        </w:r>
        <w:r w:rsidR="00DA2375" w:rsidRPr="00227BE9">
          <w:rPr>
            <w:rStyle w:val="affffffe"/>
            <w:rFonts w:ascii="Times New Roman"/>
            <w:noProof/>
          </w:rPr>
          <w:t xml:space="preserve"> </w:t>
        </w:r>
        <w:r w:rsidR="00DA2375" w:rsidRPr="00227BE9">
          <w:rPr>
            <w:rStyle w:val="affffffe"/>
            <w:rFonts w:ascii="Times New Roman"/>
            <w:noProof/>
          </w:rPr>
          <w:t>恢复效果评估</w:t>
        </w:r>
        <w:r w:rsidR="00DA2375">
          <w:rPr>
            <w:noProof/>
          </w:rPr>
          <w:tab/>
        </w:r>
        <w:r w:rsidR="00DA2375">
          <w:rPr>
            <w:noProof/>
          </w:rPr>
          <w:fldChar w:fldCharType="begin"/>
        </w:r>
        <w:r w:rsidR="00DA2375">
          <w:rPr>
            <w:noProof/>
          </w:rPr>
          <w:instrText xml:space="preserve"> PAGEREF _Toc164956588 \h </w:instrText>
        </w:r>
        <w:r w:rsidR="00DA2375">
          <w:rPr>
            <w:noProof/>
          </w:rPr>
        </w:r>
        <w:r w:rsidR="00DA2375">
          <w:rPr>
            <w:noProof/>
          </w:rPr>
          <w:fldChar w:fldCharType="separate"/>
        </w:r>
        <w:r w:rsidR="00DA2375">
          <w:rPr>
            <w:noProof/>
          </w:rPr>
          <w:t>7</w:t>
        </w:r>
        <w:r w:rsidR="00DA2375">
          <w:rPr>
            <w:noProof/>
          </w:rPr>
          <w:fldChar w:fldCharType="end"/>
        </w:r>
      </w:hyperlink>
    </w:p>
    <w:p w:rsidR="004D4E5A" w:rsidRPr="00E255BA" w:rsidRDefault="004D4E5A" w:rsidP="004D4E5A">
      <w:pPr>
        <w:pStyle w:val="affffff2"/>
        <w:spacing w:after="468"/>
        <w:rPr>
          <w:rFonts w:ascii="Times New Roman" w:hAnsi="Times New Roman"/>
        </w:rPr>
        <w:sectPr w:rsidR="004D4E5A" w:rsidRPr="00E255BA" w:rsidSect="00DF5B84">
          <w:headerReference w:type="even" r:id="rId12"/>
          <w:headerReference w:type="default" r:id="rId13"/>
          <w:footerReference w:type="default" r:id="rId14"/>
          <w:pgSz w:w="11906" w:h="16838" w:code="9"/>
          <w:pgMar w:top="1928" w:right="1134" w:bottom="1134" w:left="1134" w:header="1418" w:footer="1134" w:gutter="284"/>
          <w:pgNumType w:fmt="upperRoman" w:start="1"/>
          <w:cols w:space="425"/>
          <w:formProt w:val="0"/>
          <w:docGrid w:type="lines" w:linePitch="312"/>
        </w:sectPr>
      </w:pPr>
      <w:r w:rsidRPr="00E255BA">
        <w:rPr>
          <w:rFonts w:ascii="Times New Roman" w:hAnsi="Times New Roman"/>
        </w:rPr>
        <w:fldChar w:fldCharType="end"/>
      </w:r>
    </w:p>
    <w:p w:rsidR="00DF5B84" w:rsidRPr="00E255BA" w:rsidRDefault="00DF5B84" w:rsidP="00DF5B84">
      <w:pPr>
        <w:pStyle w:val="a6"/>
        <w:spacing w:before="900" w:after="468"/>
        <w:rPr>
          <w:rFonts w:ascii="Times New Roman"/>
        </w:rPr>
      </w:pPr>
      <w:bookmarkStart w:id="13" w:name="_Toc164956576"/>
      <w:bookmarkStart w:id="14" w:name="BookMark2"/>
      <w:bookmarkEnd w:id="12"/>
      <w:r w:rsidRPr="00E255BA">
        <w:rPr>
          <w:rFonts w:ascii="Times New Roman"/>
          <w:spacing w:val="320"/>
        </w:rPr>
        <w:lastRenderedPageBreak/>
        <w:t>前</w:t>
      </w:r>
      <w:r w:rsidRPr="00E255BA">
        <w:rPr>
          <w:rFonts w:ascii="Times New Roman"/>
        </w:rPr>
        <w:t>言</w:t>
      </w:r>
      <w:bookmarkEnd w:id="13"/>
    </w:p>
    <w:p w:rsidR="00DB4B8C" w:rsidRPr="00E255BA" w:rsidRDefault="00DB4B8C" w:rsidP="00DB4B8C">
      <w:pPr>
        <w:pStyle w:val="affffb"/>
        <w:ind w:firstLine="420"/>
        <w:rPr>
          <w:rFonts w:ascii="Times New Roman"/>
        </w:rPr>
      </w:pPr>
      <w:r w:rsidRPr="00E255BA">
        <w:rPr>
          <w:rFonts w:ascii="Times New Roman"/>
        </w:rPr>
        <w:t>本文件按照</w:t>
      </w:r>
      <w:r w:rsidRPr="00E255BA">
        <w:rPr>
          <w:rFonts w:ascii="Times New Roman"/>
        </w:rPr>
        <w:t>GB/T 1.1—2020</w:t>
      </w:r>
      <w:r w:rsidRPr="00E255BA">
        <w:rPr>
          <w:rFonts w:ascii="Times New Roman"/>
        </w:rPr>
        <w:t>《标准化工作导则</w:t>
      </w:r>
      <w:r w:rsidRPr="00E255BA">
        <w:rPr>
          <w:rFonts w:ascii="Times New Roman"/>
        </w:rPr>
        <w:t xml:space="preserve">  </w:t>
      </w:r>
      <w:r w:rsidRPr="00E255BA">
        <w:rPr>
          <w:rFonts w:ascii="Times New Roman"/>
        </w:rPr>
        <w:t>第</w:t>
      </w:r>
      <w:r w:rsidRPr="00E255BA">
        <w:rPr>
          <w:rFonts w:ascii="Times New Roman"/>
        </w:rPr>
        <w:t>1</w:t>
      </w:r>
      <w:r w:rsidRPr="00E255BA">
        <w:rPr>
          <w:rFonts w:ascii="Times New Roman"/>
        </w:rPr>
        <w:t>部分：标准化文件的结构和起草规则》的规定起草。</w:t>
      </w:r>
    </w:p>
    <w:p w:rsidR="00DB4B8C" w:rsidRPr="00E255BA" w:rsidRDefault="00DB4B8C" w:rsidP="00DB4B8C">
      <w:pPr>
        <w:pStyle w:val="affffb"/>
        <w:ind w:firstLine="420"/>
        <w:rPr>
          <w:rFonts w:ascii="Times New Roman"/>
        </w:rPr>
      </w:pPr>
      <w:r w:rsidRPr="00E255BA">
        <w:rPr>
          <w:rFonts w:ascii="Times New Roman"/>
        </w:rPr>
        <w:t>本文件是</w:t>
      </w:r>
      <w:r w:rsidRPr="00E255BA">
        <w:rPr>
          <w:rFonts w:ascii="Times New Roman"/>
        </w:rPr>
        <w:t>DB42/T 2111</w:t>
      </w:r>
      <w:r w:rsidRPr="00E255BA">
        <w:rPr>
          <w:rFonts w:ascii="Times New Roman"/>
        </w:rPr>
        <w:t>《生态环境损害鉴定技术指南》的第</w:t>
      </w:r>
      <w:r w:rsidR="00D510A7">
        <w:rPr>
          <w:rFonts w:ascii="Times New Roman"/>
        </w:rPr>
        <w:t>8</w:t>
      </w:r>
      <w:r w:rsidRPr="00E255BA">
        <w:rPr>
          <w:rFonts w:ascii="Times New Roman"/>
        </w:rPr>
        <w:t>部分。</w:t>
      </w:r>
      <w:r w:rsidRPr="00E255BA">
        <w:rPr>
          <w:rFonts w:ascii="Times New Roman"/>
        </w:rPr>
        <w:t>DB42/T 2111</w:t>
      </w:r>
      <w:r w:rsidRPr="00E255BA">
        <w:rPr>
          <w:rFonts w:ascii="Times New Roman"/>
        </w:rPr>
        <w:t>已经发布以下部分：</w:t>
      </w:r>
    </w:p>
    <w:p w:rsidR="00DB4B8C" w:rsidRPr="00E255BA" w:rsidRDefault="00DB4B8C" w:rsidP="00DB4B8C">
      <w:pPr>
        <w:pStyle w:val="affffb"/>
        <w:ind w:firstLine="420"/>
        <w:rPr>
          <w:rFonts w:ascii="Times New Roman"/>
        </w:rPr>
      </w:pPr>
      <w:r w:rsidRPr="00E255BA">
        <w:rPr>
          <w:rFonts w:ascii="Times New Roman"/>
        </w:rPr>
        <w:t>——</w:t>
      </w:r>
      <w:r w:rsidRPr="00E255BA">
        <w:rPr>
          <w:rFonts w:ascii="Times New Roman"/>
        </w:rPr>
        <w:t>第</w:t>
      </w:r>
      <w:r w:rsidRPr="00E255BA">
        <w:rPr>
          <w:rFonts w:ascii="Times New Roman"/>
        </w:rPr>
        <w:t>1</w:t>
      </w:r>
      <w:r w:rsidRPr="00E255BA">
        <w:rPr>
          <w:rFonts w:ascii="Times New Roman"/>
        </w:rPr>
        <w:t>部分：环境监测；</w:t>
      </w:r>
    </w:p>
    <w:p w:rsidR="00DB4B8C" w:rsidRPr="00E255BA" w:rsidRDefault="00DB4B8C" w:rsidP="00DB4B8C">
      <w:pPr>
        <w:pStyle w:val="affffb"/>
        <w:ind w:firstLine="420"/>
        <w:rPr>
          <w:rFonts w:ascii="Times New Roman"/>
        </w:rPr>
      </w:pPr>
      <w:r w:rsidRPr="00E255BA">
        <w:rPr>
          <w:rFonts w:ascii="Times New Roman"/>
        </w:rPr>
        <w:t>——</w:t>
      </w:r>
      <w:r w:rsidRPr="00E255BA">
        <w:rPr>
          <w:rFonts w:ascii="Times New Roman"/>
        </w:rPr>
        <w:t>第</w:t>
      </w:r>
      <w:r w:rsidRPr="00E255BA">
        <w:rPr>
          <w:rFonts w:ascii="Times New Roman"/>
        </w:rPr>
        <w:t>2</w:t>
      </w:r>
      <w:r w:rsidRPr="00E255BA">
        <w:rPr>
          <w:rFonts w:ascii="Times New Roman"/>
        </w:rPr>
        <w:t>部分：证据采集；</w:t>
      </w:r>
    </w:p>
    <w:p w:rsidR="00DB4B8C" w:rsidRPr="00E255BA" w:rsidRDefault="00DB4B8C" w:rsidP="00DB4B8C">
      <w:pPr>
        <w:pStyle w:val="affffb"/>
        <w:ind w:firstLine="420"/>
        <w:rPr>
          <w:rFonts w:ascii="Times New Roman"/>
        </w:rPr>
      </w:pPr>
      <w:r w:rsidRPr="00E255BA">
        <w:rPr>
          <w:rFonts w:ascii="Times New Roman"/>
        </w:rPr>
        <w:t>——</w:t>
      </w:r>
      <w:r w:rsidRPr="00E255BA">
        <w:rPr>
          <w:rFonts w:ascii="Times New Roman"/>
        </w:rPr>
        <w:t>第</w:t>
      </w:r>
      <w:r w:rsidRPr="00E255BA">
        <w:rPr>
          <w:rFonts w:ascii="Times New Roman"/>
        </w:rPr>
        <w:t>3</w:t>
      </w:r>
      <w:r w:rsidRPr="00E255BA">
        <w:rPr>
          <w:rFonts w:ascii="Times New Roman"/>
        </w:rPr>
        <w:t>部分：湿地生态系统；</w:t>
      </w:r>
    </w:p>
    <w:p w:rsidR="00DB4B8C" w:rsidRPr="00E255BA" w:rsidRDefault="00DB4B8C" w:rsidP="00DB4B8C">
      <w:pPr>
        <w:pStyle w:val="affffb"/>
        <w:ind w:firstLine="420"/>
        <w:rPr>
          <w:rFonts w:ascii="Times New Roman"/>
        </w:rPr>
      </w:pPr>
      <w:r w:rsidRPr="00E255BA">
        <w:rPr>
          <w:rFonts w:ascii="Times New Roman"/>
        </w:rPr>
        <w:t>——</w:t>
      </w:r>
      <w:r w:rsidRPr="00E255BA">
        <w:rPr>
          <w:rFonts w:ascii="Times New Roman"/>
        </w:rPr>
        <w:t>第</w:t>
      </w:r>
      <w:r w:rsidRPr="00E255BA">
        <w:rPr>
          <w:rFonts w:ascii="Times New Roman"/>
        </w:rPr>
        <w:t>4</w:t>
      </w:r>
      <w:r w:rsidRPr="00E255BA">
        <w:rPr>
          <w:rFonts w:ascii="Times New Roman"/>
        </w:rPr>
        <w:t>部分：森林生态</w:t>
      </w:r>
      <w:r w:rsidR="00496FF6">
        <w:rPr>
          <w:rFonts w:ascii="Times New Roman" w:hint="eastAsia"/>
        </w:rPr>
        <w:t>系统</w:t>
      </w:r>
      <w:r w:rsidRPr="00E255BA">
        <w:rPr>
          <w:rFonts w:ascii="Times New Roman"/>
        </w:rPr>
        <w:t>；</w:t>
      </w:r>
    </w:p>
    <w:p w:rsidR="00DB4B8C" w:rsidRPr="00E255BA" w:rsidRDefault="00DB4B8C" w:rsidP="00DB4B8C">
      <w:pPr>
        <w:pStyle w:val="affffb"/>
        <w:ind w:firstLine="420"/>
        <w:rPr>
          <w:rFonts w:ascii="Times New Roman"/>
        </w:rPr>
      </w:pPr>
      <w:r w:rsidRPr="00E255BA">
        <w:rPr>
          <w:rFonts w:ascii="Times New Roman"/>
        </w:rPr>
        <w:t>——</w:t>
      </w:r>
      <w:r w:rsidRPr="00E255BA">
        <w:rPr>
          <w:rFonts w:ascii="Times New Roman"/>
        </w:rPr>
        <w:t>第</w:t>
      </w:r>
      <w:r w:rsidRPr="00E255BA">
        <w:rPr>
          <w:rFonts w:ascii="Times New Roman"/>
        </w:rPr>
        <w:t>5</w:t>
      </w:r>
      <w:r w:rsidRPr="00E255BA">
        <w:rPr>
          <w:rFonts w:ascii="Times New Roman"/>
        </w:rPr>
        <w:t>部分：恢复评估；</w:t>
      </w:r>
    </w:p>
    <w:p w:rsidR="00DB4B8C" w:rsidRPr="00E255BA" w:rsidRDefault="00DB4B8C" w:rsidP="00DB4B8C">
      <w:pPr>
        <w:pStyle w:val="affffb"/>
        <w:ind w:firstLine="420"/>
        <w:rPr>
          <w:rFonts w:ascii="Times New Roman"/>
        </w:rPr>
      </w:pPr>
      <w:r w:rsidRPr="00E255BA">
        <w:rPr>
          <w:rFonts w:ascii="Times New Roman"/>
        </w:rPr>
        <w:t>——</w:t>
      </w:r>
      <w:r w:rsidRPr="00E255BA">
        <w:rPr>
          <w:rFonts w:ascii="Times New Roman"/>
        </w:rPr>
        <w:t>第</w:t>
      </w:r>
      <w:r w:rsidRPr="00E255BA">
        <w:rPr>
          <w:rFonts w:ascii="Times New Roman"/>
        </w:rPr>
        <w:t>6</w:t>
      </w:r>
      <w:r w:rsidRPr="00E255BA">
        <w:rPr>
          <w:rFonts w:ascii="Times New Roman"/>
        </w:rPr>
        <w:t>部分：鉴定文书；</w:t>
      </w:r>
    </w:p>
    <w:p w:rsidR="00DB4B8C" w:rsidRPr="00E255BA" w:rsidRDefault="00DB4B8C" w:rsidP="00DB4B8C">
      <w:pPr>
        <w:pStyle w:val="affffb"/>
        <w:ind w:firstLine="420"/>
        <w:rPr>
          <w:rFonts w:ascii="Times New Roman"/>
        </w:rPr>
      </w:pPr>
      <w:r w:rsidRPr="00E255BA">
        <w:rPr>
          <w:rFonts w:ascii="Times New Roman"/>
        </w:rPr>
        <w:t>——</w:t>
      </w:r>
      <w:r w:rsidRPr="00E255BA">
        <w:rPr>
          <w:rFonts w:ascii="Times New Roman"/>
        </w:rPr>
        <w:t>第</w:t>
      </w:r>
      <w:r w:rsidRPr="00E255BA">
        <w:rPr>
          <w:rFonts w:ascii="Times New Roman"/>
        </w:rPr>
        <w:t>7</w:t>
      </w:r>
      <w:r w:rsidRPr="00E255BA">
        <w:rPr>
          <w:rFonts w:ascii="Times New Roman"/>
        </w:rPr>
        <w:t>部分：</w:t>
      </w:r>
      <w:r w:rsidR="00603E5C" w:rsidRPr="00E255BA">
        <w:rPr>
          <w:rFonts w:ascii="Times New Roman"/>
        </w:rPr>
        <w:t>突发环境事件</w:t>
      </w:r>
      <w:r w:rsidR="00895715" w:rsidRPr="00E255BA">
        <w:rPr>
          <w:rFonts w:ascii="Times New Roman"/>
        </w:rPr>
        <w:t>；</w:t>
      </w:r>
    </w:p>
    <w:p w:rsidR="00895715" w:rsidRPr="00E255BA" w:rsidRDefault="00895715" w:rsidP="00895715">
      <w:pPr>
        <w:pStyle w:val="affffb"/>
        <w:ind w:firstLine="420"/>
        <w:rPr>
          <w:rFonts w:ascii="Times New Roman"/>
        </w:rPr>
      </w:pPr>
      <w:r w:rsidRPr="00E255BA">
        <w:rPr>
          <w:rFonts w:ascii="Times New Roman"/>
        </w:rPr>
        <w:t>——</w:t>
      </w:r>
      <w:r w:rsidRPr="00E255BA">
        <w:rPr>
          <w:rFonts w:ascii="Times New Roman"/>
        </w:rPr>
        <w:t>第</w:t>
      </w:r>
      <w:r w:rsidRPr="00E255BA">
        <w:rPr>
          <w:rFonts w:ascii="Times New Roman"/>
        </w:rPr>
        <w:t>8</w:t>
      </w:r>
      <w:r w:rsidRPr="00E255BA">
        <w:rPr>
          <w:rFonts w:ascii="Times New Roman"/>
        </w:rPr>
        <w:t>部分：</w:t>
      </w:r>
      <w:r w:rsidR="00314C9A" w:rsidRPr="00E255BA">
        <w:rPr>
          <w:rFonts w:ascii="Times New Roman"/>
        </w:rPr>
        <w:t>噪</w:t>
      </w:r>
      <w:r w:rsidRPr="00E255BA">
        <w:rPr>
          <w:rFonts w:ascii="Times New Roman"/>
        </w:rPr>
        <w:t>声环境。</w:t>
      </w:r>
    </w:p>
    <w:p w:rsidR="00DB4B8C" w:rsidRPr="00E255BA" w:rsidRDefault="00DB4B8C" w:rsidP="00DB4B8C">
      <w:pPr>
        <w:pStyle w:val="affffb"/>
        <w:ind w:firstLine="420"/>
        <w:rPr>
          <w:rFonts w:ascii="Times New Roman"/>
        </w:rPr>
      </w:pPr>
      <w:r w:rsidRPr="00E255BA">
        <w:rPr>
          <w:rFonts w:ascii="Times New Roman"/>
        </w:rPr>
        <w:t>请注意本文件的某些内容可能涉及专利。本文件的发布机构不承担识别专利的责任。</w:t>
      </w:r>
    </w:p>
    <w:p w:rsidR="00DB4B8C" w:rsidRPr="00E255BA" w:rsidRDefault="00DB4B8C" w:rsidP="00DB4B8C">
      <w:pPr>
        <w:pStyle w:val="affffb"/>
        <w:ind w:firstLine="420"/>
        <w:rPr>
          <w:rFonts w:ascii="Times New Roman"/>
        </w:rPr>
      </w:pPr>
      <w:r w:rsidRPr="00E255BA">
        <w:rPr>
          <w:rFonts w:ascii="Times New Roman"/>
        </w:rPr>
        <w:t>本文件由湖北省生态环境科学研究院生态环境损害司法鉴定中心提出。</w:t>
      </w:r>
    </w:p>
    <w:p w:rsidR="00DB4B8C" w:rsidRPr="00E255BA" w:rsidRDefault="00DB4B8C" w:rsidP="00DB4B8C">
      <w:pPr>
        <w:pStyle w:val="affffb"/>
        <w:ind w:firstLine="420"/>
        <w:rPr>
          <w:rFonts w:ascii="Times New Roman"/>
        </w:rPr>
      </w:pPr>
      <w:r w:rsidRPr="00E255BA">
        <w:rPr>
          <w:rFonts w:ascii="Times New Roman"/>
        </w:rPr>
        <w:t>本文件由湖北省生态环境厅归口。</w:t>
      </w:r>
    </w:p>
    <w:p w:rsidR="00DB4B8C" w:rsidRPr="00E255BA" w:rsidRDefault="00DB4B8C" w:rsidP="00DB4B8C">
      <w:pPr>
        <w:pStyle w:val="affffb"/>
        <w:ind w:firstLine="420"/>
        <w:rPr>
          <w:rFonts w:ascii="Times New Roman"/>
        </w:rPr>
      </w:pPr>
      <w:r w:rsidRPr="00E255BA">
        <w:rPr>
          <w:rFonts w:ascii="Times New Roman"/>
        </w:rPr>
        <w:t>本文件起草单位：湖北省生态环境科学研究院生态环境损害司法鉴定中心（污染损害评估与环境健康风险防控湖北省重点实验室）、</w:t>
      </w:r>
      <w:r w:rsidR="00A17C4D">
        <w:rPr>
          <w:rFonts w:ascii="Times New Roman" w:hint="eastAsia"/>
        </w:rPr>
        <w:t>武汉理工大学</w:t>
      </w:r>
      <w:r w:rsidRPr="00E255BA">
        <w:rPr>
          <w:rFonts w:ascii="Times New Roman"/>
        </w:rPr>
        <w:t>。</w:t>
      </w:r>
    </w:p>
    <w:p w:rsidR="00DB4B8C" w:rsidRPr="00E255BA" w:rsidRDefault="00DB4B8C" w:rsidP="00DB4B8C">
      <w:pPr>
        <w:pStyle w:val="affffb"/>
        <w:ind w:firstLine="420"/>
        <w:rPr>
          <w:rFonts w:ascii="Times New Roman"/>
        </w:rPr>
      </w:pPr>
      <w:r w:rsidRPr="00E255BA">
        <w:rPr>
          <w:rFonts w:ascii="Times New Roman"/>
        </w:rPr>
        <w:t>本文件主要起草人：张强、陈岷轩、</w:t>
      </w:r>
      <w:r w:rsidRPr="00E255BA">
        <w:rPr>
          <w:rFonts w:ascii="Times New Roman"/>
        </w:rPr>
        <w:t>×××</w:t>
      </w:r>
      <w:r w:rsidRPr="00E255BA">
        <w:rPr>
          <w:rFonts w:ascii="Times New Roman"/>
        </w:rPr>
        <w:t>。</w:t>
      </w:r>
    </w:p>
    <w:p w:rsidR="00472B7F" w:rsidRPr="00E255BA" w:rsidRDefault="00DB4B8C" w:rsidP="00DB4B8C">
      <w:pPr>
        <w:pStyle w:val="affffb"/>
        <w:ind w:firstLine="420"/>
        <w:rPr>
          <w:rFonts w:ascii="Times New Roman"/>
        </w:rPr>
      </w:pPr>
      <w:r w:rsidRPr="00E255BA">
        <w:rPr>
          <w:rFonts w:ascii="Times New Roman"/>
        </w:rPr>
        <w:t>本文件实施应用中的疑问，可咨询湖北省生态环境厅，电话：</w:t>
      </w:r>
      <w:r w:rsidRPr="00E255BA">
        <w:rPr>
          <w:rFonts w:ascii="Times New Roman"/>
        </w:rPr>
        <w:t>027-87167182</w:t>
      </w:r>
      <w:r w:rsidRPr="00E255BA">
        <w:rPr>
          <w:rFonts w:ascii="Times New Roman"/>
        </w:rPr>
        <w:t>，邮箱：</w:t>
      </w:r>
      <w:r w:rsidRPr="00E255BA">
        <w:rPr>
          <w:rFonts w:ascii="Times New Roman"/>
        </w:rPr>
        <w:t>waterresearch@163.com</w:t>
      </w:r>
      <w:r w:rsidRPr="00E255BA">
        <w:rPr>
          <w:rFonts w:ascii="Times New Roman"/>
        </w:rPr>
        <w:t>，对本文件的有关修改意见建议请反馈至湖北省生态环境科学研究院生态环境损害司法鉴定中心，电话：</w:t>
      </w:r>
      <w:r w:rsidRPr="00E255BA">
        <w:rPr>
          <w:rFonts w:ascii="Times New Roman"/>
        </w:rPr>
        <w:t>027-87863566</w:t>
      </w:r>
      <w:r w:rsidRPr="00E255BA">
        <w:rPr>
          <w:rFonts w:ascii="Times New Roman"/>
        </w:rPr>
        <w:t>，邮箱：</w:t>
      </w:r>
      <w:r w:rsidRPr="00E255BA">
        <w:rPr>
          <w:rFonts w:ascii="Times New Roman"/>
        </w:rPr>
        <w:t>d.ang@163.com</w:t>
      </w:r>
      <w:r w:rsidRPr="00E255BA">
        <w:rPr>
          <w:rFonts w:ascii="Times New Roman"/>
        </w:rPr>
        <w:t>。</w:t>
      </w:r>
    </w:p>
    <w:p w:rsidR="00DF5B84" w:rsidRPr="00E255BA" w:rsidRDefault="00DF5B84" w:rsidP="00DF5B84">
      <w:pPr>
        <w:pStyle w:val="affffb"/>
        <w:ind w:firstLine="420"/>
        <w:rPr>
          <w:rFonts w:ascii="Times New Roman"/>
        </w:rPr>
      </w:pPr>
    </w:p>
    <w:p w:rsidR="00DB4B8C" w:rsidRPr="00E255BA" w:rsidRDefault="00DB4B8C" w:rsidP="00DB4B8C">
      <w:pPr>
        <w:pStyle w:val="a6"/>
        <w:spacing w:before="900" w:after="468"/>
        <w:rPr>
          <w:rFonts w:ascii="Times New Roman"/>
          <w:spacing w:val="320"/>
        </w:rPr>
        <w:sectPr w:rsidR="00DB4B8C" w:rsidRPr="00E255BA">
          <w:pgSz w:w="11906" w:h="16838"/>
          <w:pgMar w:top="1928" w:right="1134" w:bottom="1134" w:left="1134" w:header="1418" w:footer="1134" w:gutter="284"/>
          <w:pgNumType w:fmt="upperRoman"/>
          <w:cols w:space="425"/>
          <w:formProt w:val="0"/>
          <w:docGrid w:type="lines" w:linePitch="312"/>
        </w:sectPr>
      </w:pPr>
      <w:bookmarkStart w:id="15" w:name="_Toc139979967"/>
    </w:p>
    <w:p w:rsidR="00DB4B8C" w:rsidRPr="00E255BA" w:rsidRDefault="00DB4B8C" w:rsidP="00DB4B8C">
      <w:pPr>
        <w:pStyle w:val="a6"/>
        <w:spacing w:before="900" w:after="468"/>
        <w:rPr>
          <w:rFonts w:ascii="Times New Roman"/>
        </w:rPr>
      </w:pPr>
      <w:bookmarkStart w:id="16" w:name="_Toc164956577"/>
      <w:r w:rsidRPr="00E255BA">
        <w:rPr>
          <w:rFonts w:ascii="Times New Roman"/>
          <w:spacing w:val="320"/>
        </w:rPr>
        <w:lastRenderedPageBreak/>
        <w:t>引</w:t>
      </w:r>
      <w:r w:rsidRPr="00E255BA">
        <w:rPr>
          <w:rFonts w:ascii="Times New Roman"/>
        </w:rPr>
        <w:t>言</w:t>
      </w:r>
      <w:bookmarkEnd w:id="15"/>
      <w:bookmarkEnd w:id="16"/>
    </w:p>
    <w:p w:rsidR="00DB4B8C" w:rsidRPr="00E255BA" w:rsidRDefault="00DB4B8C" w:rsidP="00DB4B8C">
      <w:pPr>
        <w:pStyle w:val="affffb"/>
        <w:ind w:firstLine="420"/>
        <w:rPr>
          <w:rFonts w:ascii="Times New Roman"/>
        </w:rPr>
      </w:pPr>
      <w:r w:rsidRPr="00E255BA">
        <w:rPr>
          <w:rFonts w:ascii="Times New Roman"/>
        </w:rPr>
        <w:t>生态环境损害鉴定可为环境污染刑事犯罪、行政公益诉讼、民事公益诉讼和生态环境损害赔偿制度等领域提供技术支撑，需规范化、标准化引导生态环境损害鉴定工作。该文件制定的目的是为了完善生态环境损害鉴定的要素对象，细化鉴定过程中的关键技术环节，提升我省生态环境损害鉴定工作的科学性和有效性。该文件不同部分的划分和技术规范的确立，主要依据为生态环境损害鉴定要素对象和技术环节，亦便于该文件各部分单独使用。制定《生态环境损害鉴定技术指南》拟由以下部分构成。</w:t>
      </w:r>
    </w:p>
    <w:p w:rsidR="00DB4B8C" w:rsidRPr="00E255BA" w:rsidRDefault="00DB4B8C" w:rsidP="00DB4B8C">
      <w:pPr>
        <w:pStyle w:val="affffb"/>
        <w:ind w:firstLine="420"/>
        <w:rPr>
          <w:rFonts w:ascii="Times New Roman"/>
        </w:rPr>
      </w:pPr>
      <w:r w:rsidRPr="00E255BA">
        <w:rPr>
          <w:rFonts w:ascii="Times New Roman"/>
        </w:rPr>
        <w:t>——</w:t>
      </w:r>
      <w:r w:rsidRPr="00E255BA">
        <w:rPr>
          <w:rFonts w:ascii="Times New Roman"/>
        </w:rPr>
        <w:t>第</w:t>
      </w:r>
      <w:r w:rsidRPr="00E255BA">
        <w:rPr>
          <w:rFonts w:ascii="Times New Roman"/>
        </w:rPr>
        <w:t>1</w:t>
      </w:r>
      <w:r w:rsidRPr="00E255BA">
        <w:rPr>
          <w:rFonts w:ascii="Times New Roman"/>
        </w:rPr>
        <w:t>部分：环境监测。目的在于规范</w:t>
      </w:r>
      <w:r w:rsidRPr="00E255BA">
        <w:rPr>
          <w:rFonts w:ascii="Times New Roman"/>
          <w:lang w:val="zh-CN"/>
        </w:rPr>
        <w:t>生态环境损害鉴定中环境监测的操作要求。</w:t>
      </w:r>
    </w:p>
    <w:p w:rsidR="00DB4B8C" w:rsidRPr="00E255BA" w:rsidRDefault="00DB4B8C" w:rsidP="00DB4B8C">
      <w:pPr>
        <w:pStyle w:val="affffb"/>
        <w:ind w:firstLine="420"/>
        <w:rPr>
          <w:rFonts w:ascii="Times New Roman"/>
          <w:lang w:val="zh-CN"/>
        </w:rPr>
      </w:pPr>
      <w:r w:rsidRPr="00E255BA">
        <w:rPr>
          <w:rFonts w:ascii="Times New Roman"/>
        </w:rPr>
        <w:t>——</w:t>
      </w:r>
      <w:r w:rsidRPr="00E255BA">
        <w:rPr>
          <w:rFonts w:ascii="Times New Roman"/>
        </w:rPr>
        <w:t>第</w:t>
      </w:r>
      <w:r w:rsidRPr="00E255BA">
        <w:rPr>
          <w:rFonts w:ascii="Times New Roman"/>
        </w:rPr>
        <w:t>2</w:t>
      </w:r>
      <w:r w:rsidRPr="00E255BA">
        <w:rPr>
          <w:rFonts w:ascii="Times New Roman"/>
        </w:rPr>
        <w:t>部分：证据采集。目的在于规范</w:t>
      </w:r>
      <w:r w:rsidRPr="00E255BA">
        <w:rPr>
          <w:rFonts w:ascii="Times New Roman"/>
          <w:lang w:val="zh-CN"/>
        </w:rPr>
        <w:t>生态环境损害鉴定中证据采集的操作要求。</w:t>
      </w:r>
    </w:p>
    <w:p w:rsidR="00DB4B8C" w:rsidRPr="00E255BA" w:rsidRDefault="00DB4B8C" w:rsidP="00DB4B8C">
      <w:pPr>
        <w:pStyle w:val="affffb"/>
        <w:ind w:firstLine="420"/>
        <w:rPr>
          <w:rFonts w:ascii="Times New Roman"/>
        </w:rPr>
      </w:pPr>
      <w:r w:rsidRPr="00E255BA">
        <w:rPr>
          <w:rFonts w:ascii="Times New Roman"/>
        </w:rPr>
        <w:t>——</w:t>
      </w:r>
      <w:r w:rsidRPr="00E255BA">
        <w:rPr>
          <w:rFonts w:ascii="Times New Roman"/>
        </w:rPr>
        <w:t>第</w:t>
      </w:r>
      <w:r w:rsidRPr="00E255BA">
        <w:rPr>
          <w:rFonts w:ascii="Times New Roman"/>
        </w:rPr>
        <w:t>3</w:t>
      </w:r>
      <w:r w:rsidRPr="00E255BA">
        <w:rPr>
          <w:rFonts w:ascii="Times New Roman"/>
        </w:rPr>
        <w:t>部分：湿地生态系统。目的在于指导湿地生态系统损害鉴定工作的开展。</w:t>
      </w:r>
    </w:p>
    <w:p w:rsidR="00DB4B8C" w:rsidRPr="00E255BA" w:rsidRDefault="00DB4B8C" w:rsidP="00DB4B8C">
      <w:pPr>
        <w:pStyle w:val="affffb"/>
        <w:ind w:firstLine="420"/>
        <w:rPr>
          <w:rFonts w:ascii="Times New Roman"/>
        </w:rPr>
      </w:pPr>
      <w:r w:rsidRPr="00E255BA">
        <w:rPr>
          <w:rFonts w:ascii="Times New Roman"/>
        </w:rPr>
        <w:t>——</w:t>
      </w:r>
      <w:r w:rsidRPr="00E255BA">
        <w:rPr>
          <w:rFonts w:ascii="Times New Roman"/>
        </w:rPr>
        <w:t>第</w:t>
      </w:r>
      <w:r w:rsidRPr="00E255BA">
        <w:rPr>
          <w:rFonts w:ascii="Times New Roman"/>
        </w:rPr>
        <w:t>4</w:t>
      </w:r>
      <w:r w:rsidRPr="00E255BA">
        <w:rPr>
          <w:rFonts w:ascii="Times New Roman"/>
        </w:rPr>
        <w:t>部分：森林生态</w:t>
      </w:r>
      <w:r w:rsidR="00496FF6">
        <w:rPr>
          <w:rFonts w:ascii="Times New Roman" w:hint="eastAsia"/>
        </w:rPr>
        <w:t>系统</w:t>
      </w:r>
      <w:r w:rsidRPr="00E255BA">
        <w:rPr>
          <w:rFonts w:ascii="Times New Roman"/>
        </w:rPr>
        <w:t>。</w:t>
      </w:r>
      <w:r w:rsidR="00E66BF2" w:rsidRPr="00E255BA">
        <w:rPr>
          <w:rFonts w:ascii="Times New Roman"/>
        </w:rPr>
        <w:t>目的在于指导森林生态环境损害鉴定工作的开展。</w:t>
      </w:r>
    </w:p>
    <w:p w:rsidR="00DB4B8C" w:rsidRPr="00E255BA" w:rsidRDefault="00DB4B8C" w:rsidP="00DB4B8C">
      <w:pPr>
        <w:pStyle w:val="affffb"/>
        <w:ind w:firstLine="420"/>
        <w:rPr>
          <w:rFonts w:ascii="Times New Roman"/>
        </w:rPr>
      </w:pPr>
      <w:r w:rsidRPr="00E255BA">
        <w:rPr>
          <w:rFonts w:ascii="Times New Roman"/>
        </w:rPr>
        <w:t>——</w:t>
      </w:r>
      <w:r w:rsidRPr="00E255BA">
        <w:rPr>
          <w:rFonts w:ascii="Times New Roman"/>
        </w:rPr>
        <w:t>第</w:t>
      </w:r>
      <w:r w:rsidRPr="00E255BA">
        <w:rPr>
          <w:rFonts w:ascii="Times New Roman"/>
        </w:rPr>
        <w:t>5</w:t>
      </w:r>
      <w:r w:rsidRPr="00E255BA">
        <w:rPr>
          <w:rFonts w:ascii="Times New Roman"/>
        </w:rPr>
        <w:t>部分：恢复评估。目的在于指导生态环境损害恢复评估工作的开展。</w:t>
      </w:r>
    </w:p>
    <w:p w:rsidR="00DB4B8C" w:rsidRPr="00E255BA" w:rsidRDefault="00DB4B8C" w:rsidP="00DB4B8C">
      <w:pPr>
        <w:pStyle w:val="affffb"/>
        <w:ind w:firstLine="420"/>
        <w:rPr>
          <w:rFonts w:ascii="Times New Roman"/>
        </w:rPr>
      </w:pPr>
      <w:r w:rsidRPr="00E255BA">
        <w:rPr>
          <w:rFonts w:ascii="Times New Roman"/>
        </w:rPr>
        <w:t>——</w:t>
      </w:r>
      <w:r w:rsidRPr="00E255BA">
        <w:rPr>
          <w:rFonts w:ascii="Times New Roman"/>
        </w:rPr>
        <w:t>第</w:t>
      </w:r>
      <w:r w:rsidRPr="00E255BA">
        <w:rPr>
          <w:rFonts w:ascii="Times New Roman"/>
        </w:rPr>
        <w:t>6</w:t>
      </w:r>
      <w:r w:rsidRPr="00E255BA">
        <w:rPr>
          <w:rFonts w:ascii="Times New Roman"/>
        </w:rPr>
        <w:t>部分：鉴定文书。目的在于规范</w:t>
      </w:r>
      <w:r w:rsidRPr="00E255BA">
        <w:rPr>
          <w:rFonts w:ascii="Times New Roman"/>
          <w:lang w:val="zh-CN"/>
        </w:rPr>
        <w:t>生态环境损害鉴定文书的格式和内容</w:t>
      </w:r>
      <w:r w:rsidRPr="00E255BA">
        <w:rPr>
          <w:rFonts w:ascii="Times New Roman"/>
        </w:rPr>
        <w:t>。</w:t>
      </w:r>
    </w:p>
    <w:p w:rsidR="00DB4B8C" w:rsidRPr="00E255BA" w:rsidRDefault="00DB4B8C" w:rsidP="00DB4B8C">
      <w:pPr>
        <w:pStyle w:val="affffb"/>
        <w:ind w:firstLine="420"/>
        <w:rPr>
          <w:rFonts w:ascii="Times New Roman"/>
        </w:rPr>
      </w:pPr>
      <w:r w:rsidRPr="00E255BA">
        <w:rPr>
          <w:rFonts w:ascii="Times New Roman"/>
        </w:rPr>
        <w:t>——</w:t>
      </w:r>
      <w:r w:rsidRPr="00E255BA">
        <w:rPr>
          <w:rFonts w:ascii="Times New Roman"/>
        </w:rPr>
        <w:t>第</w:t>
      </w:r>
      <w:r w:rsidRPr="00E255BA">
        <w:rPr>
          <w:rFonts w:ascii="Times New Roman"/>
        </w:rPr>
        <w:t>7</w:t>
      </w:r>
      <w:r w:rsidRPr="00E255BA">
        <w:rPr>
          <w:rFonts w:ascii="Times New Roman"/>
        </w:rPr>
        <w:t>部分：</w:t>
      </w:r>
      <w:r w:rsidR="00895715" w:rsidRPr="00E255BA">
        <w:rPr>
          <w:rFonts w:ascii="Times New Roman"/>
        </w:rPr>
        <w:t>突发环境事件</w:t>
      </w:r>
      <w:r w:rsidRPr="00E255BA">
        <w:rPr>
          <w:rFonts w:ascii="Times New Roman"/>
        </w:rPr>
        <w:t>。目的在于指导</w:t>
      </w:r>
      <w:r w:rsidR="00895715" w:rsidRPr="00E255BA">
        <w:rPr>
          <w:rFonts w:ascii="Times New Roman"/>
        </w:rPr>
        <w:t>突发环境事件应急处置阶段直接经济损失核定工作</w:t>
      </w:r>
      <w:r w:rsidRPr="00E255BA">
        <w:rPr>
          <w:rFonts w:ascii="Times New Roman"/>
        </w:rPr>
        <w:t>的开展。</w:t>
      </w:r>
    </w:p>
    <w:p w:rsidR="00E66BF2" w:rsidRPr="00E255BA" w:rsidRDefault="00E66BF2" w:rsidP="00DB4B8C">
      <w:pPr>
        <w:pStyle w:val="affffb"/>
        <w:ind w:firstLine="420"/>
        <w:rPr>
          <w:rFonts w:ascii="Times New Roman"/>
        </w:rPr>
      </w:pPr>
      <w:r w:rsidRPr="00E255BA">
        <w:rPr>
          <w:rFonts w:ascii="Times New Roman"/>
        </w:rPr>
        <w:t>——</w:t>
      </w:r>
      <w:r w:rsidRPr="00E255BA">
        <w:rPr>
          <w:rFonts w:ascii="Times New Roman"/>
        </w:rPr>
        <w:t>第</w:t>
      </w:r>
      <w:r w:rsidRPr="00E255BA">
        <w:rPr>
          <w:rFonts w:ascii="Times New Roman"/>
        </w:rPr>
        <w:t>8</w:t>
      </w:r>
      <w:r w:rsidRPr="00E255BA">
        <w:rPr>
          <w:rFonts w:ascii="Times New Roman"/>
        </w:rPr>
        <w:t>部分：</w:t>
      </w:r>
      <w:r w:rsidR="00314C9A" w:rsidRPr="00E255BA">
        <w:rPr>
          <w:rFonts w:ascii="Times New Roman"/>
        </w:rPr>
        <w:t>噪</w:t>
      </w:r>
      <w:r w:rsidRPr="00E255BA">
        <w:rPr>
          <w:rFonts w:ascii="Times New Roman"/>
        </w:rPr>
        <w:t>声环境。目的在于指导噪声环境损害鉴定工作的开展。</w:t>
      </w:r>
    </w:p>
    <w:p w:rsidR="00DF5B84" w:rsidRPr="00E255BA" w:rsidRDefault="00DB4B8C" w:rsidP="00DF5B84">
      <w:pPr>
        <w:pStyle w:val="affffb"/>
        <w:ind w:firstLine="420"/>
        <w:rPr>
          <w:rFonts w:ascii="Times New Roman"/>
        </w:rPr>
        <w:sectPr w:rsidR="00DF5B84" w:rsidRPr="00E255BA" w:rsidSect="004D4E5A">
          <w:pgSz w:w="11906" w:h="16838" w:code="9"/>
          <w:pgMar w:top="1928" w:right="1134" w:bottom="1134" w:left="1134" w:header="1418" w:footer="1134" w:gutter="284"/>
          <w:pgNumType w:fmt="upperRoman"/>
          <w:cols w:space="425"/>
          <w:formProt w:val="0"/>
          <w:docGrid w:type="lines" w:linePitch="312"/>
        </w:sectPr>
      </w:pPr>
      <w:r w:rsidRPr="00E255BA">
        <w:rPr>
          <w:rFonts w:ascii="Times New Roman"/>
        </w:rPr>
        <w:t>以上各部分涉及生态环境损害鉴定的不同要素对象和技术环节，各部分协调互补，共同构成生态环境损害鉴定各要素对象和技术环节标准体系，以完善生态环境损害鉴定标准体系。</w:t>
      </w:r>
    </w:p>
    <w:p w:rsidR="00894836" w:rsidRPr="00E255BA" w:rsidRDefault="00894836" w:rsidP="00093D25">
      <w:pPr>
        <w:spacing w:line="20" w:lineRule="exact"/>
        <w:jc w:val="center"/>
        <w:rPr>
          <w:rFonts w:ascii="Times New Roman" w:eastAsia="黑体" w:hAnsi="Times New Roman"/>
          <w:sz w:val="32"/>
          <w:szCs w:val="32"/>
        </w:rPr>
      </w:pPr>
      <w:bookmarkStart w:id="17" w:name="BookMark4"/>
      <w:bookmarkEnd w:id="14"/>
    </w:p>
    <w:p w:rsidR="00894836" w:rsidRPr="00E255BA" w:rsidRDefault="00894836" w:rsidP="00093D25">
      <w:pPr>
        <w:spacing w:line="20" w:lineRule="exact"/>
        <w:jc w:val="center"/>
        <w:rPr>
          <w:rFonts w:ascii="Times New Roman" w:eastAsia="黑体" w:hAnsi="Times New Roman"/>
          <w:sz w:val="32"/>
          <w:szCs w:val="32"/>
        </w:rPr>
      </w:pPr>
    </w:p>
    <w:sdt>
      <w:sdtPr>
        <w:rPr>
          <w:rFonts w:ascii="Times New Roman" w:hAnsi="Times New Roman"/>
        </w:rPr>
        <w:tag w:val="NEW_STAND_NAME"/>
        <w:id w:val="595910757"/>
        <w:lock w:val="sdtLocked"/>
        <w:placeholder>
          <w:docPart w:val="3D5E292842A14FF6A87EF7B53F584A6D"/>
        </w:placeholder>
      </w:sdtPr>
      <w:sdtEndPr/>
      <w:sdtContent>
        <w:bookmarkStart w:id="18" w:name="NEW_STAND_NAME" w:displacedByCustomXml="prev"/>
        <w:p w:rsidR="00F26B7E" w:rsidRPr="00E255BA" w:rsidRDefault="00DB4B8C" w:rsidP="003C7C21">
          <w:pPr>
            <w:pStyle w:val="afffffffff8"/>
            <w:spacing w:beforeLines="1" w:before="3" w:afterLines="220" w:after="686" w:line="360" w:lineRule="auto"/>
            <w:rPr>
              <w:rFonts w:ascii="Times New Roman" w:hAnsi="Times New Roman"/>
            </w:rPr>
          </w:pPr>
          <w:r w:rsidRPr="00E255BA">
            <w:rPr>
              <w:rFonts w:ascii="Times New Roman" w:hAnsi="Times New Roman"/>
            </w:rPr>
            <w:t>生态环境损害鉴定技术指南</w:t>
          </w:r>
          <w:r w:rsidRPr="00E255BA">
            <w:rPr>
              <w:rFonts w:ascii="Times New Roman" w:hAnsi="Times New Roman"/>
            </w:rPr>
            <w:t xml:space="preserve"> </w:t>
          </w:r>
          <w:r w:rsidRPr="00E255BA">
            <w:rPr>
              <w:rFonts w:ascii="Times New Roman" w:hAnsi="Times New Roman"/>
            </w:rPr>
            <w:t>第</w:t>
          </w:r>
          <w:r w:rsidR="00E66BF2" w:rsidRPr="00E255BA">
            <w:rPr>
              <w:rFonts w:ascii="Times New Roman" w:hAnsi="Times New Roman"/>
            </w:rPr>
            <w:t>8</w:t>
          </w:r>
          <w:r w:rsidRPr="00E255BA">
            <w:rPr>
              <w:rFonts w:ascii="Times New Roman" w:hAnsi="Times New Roman"/>
            </w:rPr>
            <w:t>部分：</w:t>
          </w:r>
          <w:r w:rsidR="00314C9A" w:rsidRPr="00E255BA">
            <w:rPr>
              <w:rFonts w:ascii="Times New Roman" w:hAnsi="Times New Roman"/>
            </w:rPr>
            <w:t>噪</w:t>
          </w:r>
          <w:r w:rsidR="00E66BF2" w:rsidRPr="00E255BA">
            <w:rPr>
              <w:rFonts w:ascii="Times New Roman" w:hAnsi="Times New Roman"/>
            </w:rPr>
            <w:t>声环境</w:t>
          </w:r>
          <w:r w:rsidR="00E66BF2" w:rsidRPr="00E255BA">
            <w:rPr>
              <w:rFonts w:ascii="Times New Roman" w:hAnsi="Times New Roman"/>
            </w:rPr>
            <w:t xml:space="preserve"> </w:t>
          </w:r>
        </w:p>
      </w:sdtContent>
    </w:sdt>
    <w:bookmarkEnd w:id="18" w:displacedByCustomXml="prev"/>
    <w:p w:rsidR="00E2552F" w:rsidRPr="00E255BA" w:rsidRDefault="00E2552F" w:rsidP="003C7C21">
      <w:pPr>
        <w:pStyle w:val="affc"/>
        <w:spacing w:before="312" w:after="312" w:line="360" w:lineRule="auto"/>
        <w:rPr>
          <w:rFonts w:ascii="Times New Roman"/>
        </w:rPr>
      </w:pPr>
      <w:bookmarkStart w:id="19" w:name="_Toc17233325"/>
      <w:bookmarkStart w:id="20" w:name="_Toc17233333"/>
      <w:bookmarkStart w:id="21" w:name="_Toc24884211"/>
      <w:bookmarkStart w:id="22" w:name="_Toc24884218"/>
      <w:bookmarkStart w:id="23" w:name="_Toc26648465"/>
      <w:bookmarkStart w:id="24" w:name="_Toc26718930"/>
      <w:bookmarkStart w:id="25" w:name="_Toc26986530"/>
      <w:bookmarkStart w:id="26" w:name="_Toc26986771"/>
      <w:bookmarkStart w:id="27" w:name="_Toc97191423"/>
      <w:bookmarkStart w:id="28" w:name="_Toc164956578"/>
      <w:r w:rsidRPr="00E255BA">
        <w:rPr>
          <w:rFonts w:ascii="Times New Roman"/>
        </w:rPr>
        <w:t>范围</w:t>
      </w:r>
      <w:bookmarkEnd w:id="19"/>
      <w:bookmarkEnd w:id="20"/>
      <w:bookmarkEnd w:id="21"/>
      <w:bookmarkEnd w:id="22"/>
      <w:bookmarkEnd w:id="23"/>
      <w:bookmarkEnd w:id="24"/>
      <w:bookmarkEnd w:id="25"/>
      <w:bookmarkEnd w:id="26"/>
      <w:bookmarkEnd w:id="27"/>
      <w:bookmarkEnd w:id="28"/>
    </w:p>
    <w:p w:rsidR="00DB4B8C" w:rsidRPr="00E255BA" w:rsidRDefault="00DB4B8C" w:rsidP="00C805B2">
      <w:pPr>
        <w:pStyle w:val="affffb"/>
        <w:ind w:firstLine="420"/>
        <w:rPr>
          <w:rFonts w:ascii="Times New Roman"/>
        </w:rPr>
      </w:pPr>
      <w:bookmarkStart w:id="29" w:name="_Toc17233326"/>
      <w:bookmarkStart w:id="30" w:name="_Toc17233334"/>
      <w:bookmarkStart w:id="31" w:name="_Toc24884212"/>
      <w:bookmarkStart w:id="32" w:name="_Toc24884219"/>
      <w:bookmarkStart w:id="33" w:name="_Toc26648466"/>
      <w:r w:rsidRPr="00E255BA">
        <w:rPr>
          <w:rFonts w:ascii="Times New Roman"/>
        </w:rPr>
        <w:t>本</w:t>
      </w:r>
      <w:r w:rsidR="005D6C78" w:rsidRPr="00E255BA">
        <w:rPr>
          <w:rFonts w:ascii="Times New Roman"/>
        </w:rPr>
        <w:t>标准</w:t>
      </w:r>
      <w:r w:rsidRPr="00E255BA">
        <w:rPr>
          <w:rFonts w:ascii="Times New Roman"/>
        </w:rPr>
        <w:t>规定了</w:t>
      </w:r>
      <w:r w:rsidR="005D6C78" w:rsidRPr="00E255BA">
        <w:rPr>
          <w:rFonts w:ascii="Times New Roman"/>
        </w:rPr>
        <w:t>涉及声环境的损害鉴定评估的内容、工作程序、方法和技术要求</w:t>
      </w:r>
      <w:r w:rsidRPr="00E255BA">
        <w:rPr>
          <w:rFonts w:ascii="Times New Roman"/>
        </w:rPr>
        <w:t>。</w:t>
      </w:r>
    </w:p>
    <w:p w:rsidR="008B0C9C" w:rsidRPr="00E255BA" w:rsidRDefault="005D6C78" w:rsidP="00C805B2">
      <w:pPr>
        <w:pStyle w:val="affffb"/>
        <w:ind w:firstLine="420"/>
        <w:rPr>
          <w:rFonts w:ascii="Times New Roman"/>
        </w:rPr>
      </w:pPr>
      <w:r w:rsidRPr="00E255BA">
        <w:rPr>
          <w:rFonts w:ascii="Times New Roman"/>
        </w:rPr>
        <w:t>本标准适用于因</w:t>
      </w:r>
      <w:r w:rsidR="00684FB4" w:rsidRPr="00E255BA">
        <w:rPr>
          <w:rFonts w:ascii="Times New Roman"/>
        </w:rPr>
        <w:t>环境噪声</w:t>
      </w:r>
      <w:r w:rsidRPr="00E255BA">
        <w:rPr>
          <w:rFonts w:ascii="Times New Roman"/>
        </w:rPr>
        <w:t>污染的损害鉴定评估。</w:t>
      </w:r>
    </w:p>
    <w:p w:rsidR="00E2552F" w:rsidRPr="00E255BA" w:rsidRDefault="00E2552F" w:rsidP="003C7C21">
      <w:pPr>
        <w:pStyle w:val="affc"/>
        <w:spacing w:before="312" w:after="312" w:line="360" w:lineRule="auto"/>
        <w:rPr>
          <w:rFonts w:ascii="Times New Roman"/>
        </w:rPr>
      </w:pPr>
      <w:bookmarkStart w:id="34" w:name="_Toc26718931"/>
      <w:bookmarkStart w:id="35" w:name="_Toc26986531"/>
      <w:bookmarkStart w:id="36" w:name="_Toc26986772"/>
      <w:bookmarkStart w:id="37" w:name="_Toc97191424"/>
      <w:bookmarkStart w:id="38" w:name="_Toc164956579"/>
      <w:r w:rsidRPr="00E255BA">
        <w:rPr>
          <w:rFonts w:ascii="Times New Roman"/>
        </w:rPr>
        <w:t>规范性引用文件</w:t>
      </w:r>
      <w:bookmarkEnd w:id="29"/>
      <w:bookmarkEnd w:id="30"/>
      <w:bookmarkEnd w:id="31"/>
      <w:bookmarkEnd w:id="32"/>
      <w:bookmarkEnd w:id="33"/>
      <w:bookmarkEnd w:id="34"/>
      <w:bookmarkEnd w:id="35"/>
      <w:bookmarkEnd w:id="36"/>
      <w:bookmarkEnd w:id="37"/>
      <w:bookmarkEnd w:id="38"/>
    </w:p>
    <w:sdt>
      <w:sdtPr>
        <w:rPr>
          <w:rFonts w:ascii="Times New Roman"/>
        </w:rPr>
        <w:id w:val="715848253"/>
        <w:placeholder>
          <w:docPart w:val="8E05FD43B55C44F4BD405A6B18587DC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Pr="00E255BA" w:rsidRDefault="00171695" w:rsidP="00C805B2">
          <w:pPr>
            <w:pStyle w:val="affffb"/>
            <w:ind w:firstLine="420"/>
            <w:rPr>
              <w:rFonts w:ascii="Times New Roman"/>
            </w:rPr>
          </w:pPr>
          <w:r w:rsidRPr="00E255BA">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E42574" w:rsidRPr="00E255BA" w:rsidRDefault="00E42574" w:rsidP="00C805B2">
      <w:pPr>
        <w:pStyle w:val="affffb"/>
        <w:ind w:firstLine="420"/>
        <w:rPr>
          <w:rFonts w:ascii="Times New Roman"/>
        </w:rPr>
      </w:pPr>
      <w:r w:rsidRPr="00E255BA">
        <w:rPr>
          <w:rFonts w:ascii="Times New Roman"/>
        </w:rPr>
        <w:t xml:space="preserve">GB/T 39791.1 </w:t>
      </w:r>
      <w:r w:rsidRPr="00E255BA">
        <w:rPr>
          <w:rFonts w:ascii="Times New Roman"/>
        </w:rPr>
        <w:t>生态环境损害鉴定评估技术指南</w:t>
      </w:r>
      <w:r w:rsidRPr="00E255BA">
        <w:rPr>
          <w:rFonts w:ascii="Times New Roman"/>
        </w:rPr>
        <w:t xml:space="preserve"> </w:t>
      </w:r>
      <w:r w:rsidRPr="00E255BA">
        <w:rPr>
          <w:rFonts w:ascii="Times New Roman"/>
        </w:rPr>
        <w:t>总纲和关键环节</w:t>
      </w:r>
      <w:r w:rsidRPr="00E255BA">
        <w:rPr>
          <w:rFonts w:ascii="Times New Roman"/>
        </w:rPr>
        <w:t xml:space="preserve"> </w:t>
      </w:r>
      <w:r w:rsidRPr="00E255BA">
        <w:rPr>
          <w:rFonts w:ascii="Times New Roman"/>
        </w:rPr>
        <w:t>第</w:t>
      </w:r>
      <w:r w:rsidRPr="00E255BA">
        <w:rPr>
          <w:rFonts w:ascii="Times New Roman"/>
        </w:rPr>
        <w:t>1</w:t>
      </w:r>
      <w:r w:rsidRPr="00E255BA">
        <w:rPr>
          <w:rFonts w:ascii="Times New Roman"/>
        </w:rPr>
        <w:t>部分</w:t>
      </w:r>
      <w:r w:rsidRPr="00E255BA">
        <w:rPr>
          <w:rFonts w:ascii="Times New Roman"/>
        </w:rPr>
        <w:t xml:space="preserve"> </w:t>
      </w:r>
      <w:r w:rsidRPr="00E255BA">
        <w:rPr>
          <w:rFonts w:ascii="Times New Roman"/>
        </w:rPr>
        <w:t>总纲</w:t>
      </w:r>
    </w:p>
    <w:p w:rsidR="00BD05F5" w:rsidRPr="00E255BA" w:rsidRDefault="00BD05F5" w:rsidP="00C805B2">
      <w:pPr>
        <w:pStyle w:val="affffb"/>
        <w:ind w:firstLine="420"/>
        <w:rPr>
          <w:rFonts w:ascii="Times New Roman"/>
        </w:rPr>
      </w:pPr>
      <w:r w:rsidRPr="00E255BA">
        <w:rPr>
          <w:rFonts w:ascii="Times New Roman"/>
        </w:rPr>
        <w:t xml:space="preserve">GB 3096 </w:t>
      </w:r>
      <w:r w:rsidRPr="00E255BA">
        <w:rPr>
          <w:rFonts w:ascii="Times New Roman"/>
        </w:rPr>
        <w:t>声环境质量标准</w:t>
      </w:r>
    </w:p>
    <w:p w:rsidR="00BD05F5" w:rsidRPr="00E255BA" w:rsidRDefault="00BD05F5" w:rsidP="00C805B2">
      <w:pPr>
        <w:pStyle w:val="affffb"/>
        <w:ind w:firstLine="420"/>
        <w:rPr>
          <w:rFonts w:ascii="Times New Roman"/>
        </w:rPr>
      </w:pPr>
      <w:r w:rsidRPr="00E255BA">
        <w:rPr>
          <w:rFonts w:ascii="Times New Roman"/>
        </w:rPr>
        <w:t xml:space="preserve">GB 12348 </w:t>
      </w:r>
      <w:r w:rsidRPr="00E255BA">
        <w:rPr>
          <w:rFonts w:ascii="Times New Roman"/>
        </w:rPr>
        <w:t>工业企业厂界环境噪声排放标准</w:t>
      </w:r>
    </w:p>
    <w:p w:rsidR="00BD05F5" w:rsidRPr="00E255BA" w:rsidRDefault="00BD05F5" w:rsidP="00C805B2">
      <w:pPr>
        <w:pStyle w:val="affffb"/>
        <w:ind w:firstLine="420"/>
        <w:rPr>
          <w:rFonts w:ascii="Times New Roman"/>
        </w:rPr>
      </w:pPr>
      <w:r w:rsidRPr="00E255BA">
        <w:rPr>
          <w:rFonts w:ascii="Times New Roman"/>
        </w:rPr>
        <w:t xml:space="preserve">GB 22337 </w:t>
      </w:r>
      <w:r w:rsidRPr="00E255BA">
        <w:rPr>
          <w:rFonts w:ascii="Times New Roman"/>
        </w:rPr>
        <w:t>社会生活环境噪声排放标准</w:t>
      </w:r>
    </w:p>
    <w:p w:rsidR="00541BA2" w:rsidRPr="00E255BA" w:rsidRDefault="00541BA2" w:rsidP="00C805B2">
      <w:pPr>
        <w:pStyle w:val="affffb"/>
        <w:ind w:firstLine="420"/>
        <w:rPr>
          <w:rFonts w:ascii="Times New Roman"/>
        </w:rPr>
      </w:pPr>
      <w:r w:rsidRPr="00E255BA">
        <w:rPr>
          <w:rFonts w:ascii="Times New Roman"/>
        </w:rPr>
        <w:t xml:space="preserve">GB 12523 </w:t>
      </w:r>
      <w:r w:rsidRPr="00E255BA">
        <w:rPr>
          <w:rFonts w:ascii="Times New Roman"/>
        </w:rPr>
        <w:t>建筑施工场界环境噪声排放标准</w:t>
      </w:r>
    </w:p>
    <w:p w:rsidR="0005346C" w:rsidRPr="00E255BA" w:rsidRDefault="00541BA2" w:rsidP="00C805B2">
      <w:pPr>
        <w:pStyle w:val="affffb"/>
        <w:ind w:firstLine="420"/>
        <w:rPr>
          <w:rFonts w:ascii="Times New Roman"/>
        </w:rPr>
      </w:pPr>
      <w:r w:rsidRPr="00E255BA">
        <w:rPr>
          <w:rFonts w:ascii="Times New Roman"/>
        </w:rPr>
        <w:t xml:space="preserve">HJ 707 </w:t>
      </w:r>
      <w:r w:rsidRPr="00E255BA">
        <w:rPr>
          <w:rFonts w:ascii="Times New Roman"/>
        </w:rPr>
        <w:t>环境噪声监测技术规范结构传播固定设备室内噪声</w:t>
      </w:r>
    </w:p>
    <w:p w:rsidR="00B265BC" w:rsidRPr="00E255BA" w:rsidRDefault="00FD59EB" w:rsidP="003C7C21">
      <w:pPr>
        <w:pStyle w:val="affc"/>
        <w:spacing w:before="312" w:after="312" w:line="360" w:lineRule="auto"/>
        <w:rPr>
          <w:rFonts w:ascii="Times New Roman"/>
        </w:rPr>
      </w:pPr>
      <w:bookmarkStart w:id="39" w:name="_Toc97191425"/>
      <w:bookmarkStart w:id="40" w:name="_Toc164956580"/>
      <w:r w:rsidRPr="00E255BA">
        <w:rPr>
          <w:rFonts w:ascii="Times New Roman"/>
          <w:szCs w:val="21"/>
        </w:rPr>
        <w:t>术语和定义</w:t>
      </w:r>
      <w:bookmarkEnd w:id="39"/>
      <w:bookmarkEnd w:id="40"/>
    </w:p>
    <w:bookmarkStart w:id="41" w:name="_Toc26986532" w:displacedByCustomXml="next"/>
    <w:bookmarkEnd w:id="41" w:displacedByCustomXml="next"/>
    <w:sdt>
      <w:sdtPr>
        <w:rPr>
          <w:rFonts w:ascii="Times New Roman"/>
        </w:rPr>
        <w:id w:val="-1909835108"/>
        <w:placeholder>
          <w:docPart w:val="8E745B7C1AA64C63B79B4B36F1632AC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Pr="00E255BA" w:rsidRDefault="00171695" w:rsidP="003C7C21">
          <w:pPr>
            <w:pStyle w:val="affffb"/>
            <w:spacing w:line="360" w:lineRule="auto"/>
            <w:ind w:firstLineChars="95" w:firstLine="199"/>
            <w:rPr>
              <w:rFonts w:ascii="Times New Roman"/>
            </w:rPr>
          </w:pPr>
          <w:r w:rsidRPr="00E255BA">
            <w:rPr>
              <w:rFonts w:ascii="Times New Roman"/>
            </w:rPr>
            <w:t>下列术语和定义适用于本文件。</w:t>
          </w:r>
        </w:p>
      </w:sdtContent>
    </w:sdt>
    <w:p w:rsidR="006D25E5" w:rsidRPr="00E255BA" w:rsidRDefault="007F5586" w:rsidP="003C7C21">
      <w:pPr>
        <w:pStyle w:val="affd"/>
        <w:spacing w:before="156" w:after="156" w:line="360" w:lineRule="auto"/>
        <w:rPr>
          <w:rFonts w:ascii="Times New Roman"/>
        </w:rPr>
      </w:pPr>
      <w:r w:rsidRPr="00E255BA">
        <w:rPr>
          <w:rFonts w:ascii="Times New Roman"/>
        </w:rPr>
        <w:t>噪声</w:t>
      </w:r>
    </w:p>
    <w:p w:rsidR="004B359C" w:rsidRPr="00E255BA" w:rsidRDefault="004B359C" w:rsidP="003C7C21">
      <w:pPr>
        <w:pStyle w:val="affffb"/>
        <w:spacing w:line="360" w:lineRule="auto"/>
        <w:ind w:firstLine="420"/>
        <w:rPr>
          <w:rFonts w:ascii="Times New Roman"/>
        </w:rPr>
      </w:pPr>
      <w:r w:rsidRPr="00E255BA">
        <w:rPr>
          <w:rFonts w:ascii="Times New Roman"/>
        </w:rPr>
        <w:t>指在工业生产、建筑施工、交通运输和社会生活中产生的干扰周围生活环境的声音。</w:t>
      </w:r>
    </w:p>
    <w:p w:rsidR="004B359C" w:rsidRPr="00E255BA" w:rsidRDefault="004B359C" w:rsidP="003C7C21">
      <w:pPr>
        <w:pStyle w:val="affd"/>
        <w:spacing w:before="156" w:after="156" w:line="360" w:lineRule="auto"/>
        <w:rPr>
          <w:rFonts w:ascii="Times New Roman"/>
        </w:rPr>
      </w:pPr>
      <w:r w:rsidRPr="00E255BA">
        <w:rPr>
          <w:rFonts w:ascii="Times New Roman"/>
        </w:rPr>
        <w:t>噪声污染</w:t>
      </w:r>
    </w:p>
    <w:p w:rsidR="004B359C" w:rsidRPr="00E255BA" w:rsidRDefault="004B359C" w:rsidP="003C7C21">
      <w:pPr>
        <w:pStyle w:val="affffb"/>
        <w:spacing w:line="360" w:lineRule="auto"/>
        <w:ind w:firstLine="420"/>
        <w:rPr>
          <w:rFonts w:ascii="Times New Roman"/>
        </w:rPr>
      </w:pPr>
      <w:r w:rsidRPr="00E255BA">
        <w:rPr>
          <w:rFonts w:ascii="Times New Roman"/>
        </w:rPr>
        <w:t>指超过噪声排放标准或者未依法采取防控措施产生噪声，并干扰他人正常生活、工作和学习的现象。</w:t>
      </w:r>
    </w:p>
    <w:p w:rsidR="00096728" w:rsidRPr="00E255BA" w:rsidRDefault="00E4568A" w:rsidP="003C7C21">
      <w:pPr>
        <w:pStyle w:val="affd"/>
        <w:spacing w:before="156" w:after="156" w:line="360" w:lineRule="auto"/>
        <w:rPr>
          <w:rFonts w:ascii="Times New Roman"/>
        </w:rPr>
      </w:pPr>
      <w:r w:rsidRPr="00E255BA">
        <w:rPr>
          <w:rFonts w:ascii="Times New Roman"/>
        </w:rPr>
        <w:t>等效连续Ａ声级</w:t>
      </w:r>
    </w:p>
    <w:p w:rsidR="009E7073" w:rsidRPr="00E255BA" w:rsidRDefault="00E4568A" w:rsidP="00C805B2">
      <w:pPr>
        <w:pStyle w:val="affffb"/>
        <w:ind w:firstLine="420"/>
        <w:rPr>
          <w:rFonts w:ascii="Times New Roman"/>
        </w:rPr>
      </w:pPr>
      <w:r w:rsidRPr="00E255BA">
        <w:rPr>
          <w:rFonts w:ascii="Times New Roman"/>
        </w:rPr>
        <w:t>简称为等效声级，指在规定测量时间</w:t>
      </w:r>
      <w:r w:rsidR="009E7073" w:rsidRPr="00E255BA">
        <w:rPr>
          <w:rFonts w:ascii="Times New Roman"/>
        </w:rPr>
        <w:t>T</w:t>
      </w:r>
      <w:r w:rsidRPr="00E255BA">
        <w:rPr>
          <w:rFonts w:ascii="Times New Roman"/>
        </w:rPr>
        <w:t>内</w:t>
      </w:r>
      <w:r w:rsidR="009E7073" w:rsidRPr="00E255BA">
        <w:rPr>
          <w:rFonts w:ascii="Times New Roman"/>
        </w:rPr>
        <w:t>A</w:t>
      </w:r>
      <w:r w:rsidRPr="00E255BA">
        <w:rPr>
          <w:rFonts w:ascii="Times New Roman"/>
        </w:rPr>
        <w:t>声级的能量平均值，用</w:t>
      </w:r>
      <w:r w:rsidR="009E7073" w:rsidRPr="00E255BA">
        <w:rPr>
          <w:rFonts w:ascii="Times New Roman"/>
        </w:rPr>
        <w:t>LAeq</w:t>
      </w:r>
      <w:r w:rsidRPr="00E255BA">
        <w:rPr>
          <w:rFonts w:ascii="Times New Roman"/>
        </w:rPr>
        <w:t>，</w:t>
      </w:r>
      <w:r w:rsidR="009E7073" w:rsidRPr="00E255BA">
        <w:rPr>
          <w:rFonts w:ascii="Times New Roman"/>
        </w:rPr>
        <w:t>T</w:t>
      </w:r>
      <w:r w:rsidRPr="00E255BA">
        <w:rPr>
          <w:rFonts w:ascii="Times New Roman"/>
        </w:rPr>
        <w:t>表示（简写为</w:t>
      </w:r>
      <w:r w:rsidR="009E7073" w:rsidRPr="00E255BA">
        <w:rPr>
          <w:rFonts w:ascii="Times New Roman"/>
        </w:rPr>
        <w:t>Leq</w:t>
      </w:r>
      <w:r w:rsidRPr="00E255BA">
        <w:rPr>
          <w:rFonts w:ascii="Times New Roman"/>
        </w:rPr>
        <w:t>），单位</w:t>
      </w:r>
      <w:r w:rsidRPr="00E255BA">
        <w:rPr>
          <w:rFonts w:ascii="Times New Roman"/>
        </w:rPr>
        <w:t>dB(A)</w:t>
      </w:r>
      <w:r w:rsidRPr="00E255BA">
        <w:rPr>
          <w:rFonts w:ascii="Times New Roman"/>
        </w:rPr>
        <w:t>。</w:t>
      </w:r>
    </w:p>
    <w:p w:rsidR="00757D39" w:rsidRPr="00E255BA" w:rsidRDefault="009E7073" w:rsidP="00C805B2">
      <w:pPr>
        <w:pStyle w:val="affffb"/>
        <w:ind w:firstLine="420"/>
        <w:rPr>
          <w:rFonts w:ascii="Times New Roman"/>
        </w:rPr>
      </w:pPr>
      <w:r w:rsidRPr="00E255BA">
        <w:rPr>
          <w:rFonts w:ascii="Times New Roman"/>
        </w:rPr>
        <w:t>[</w:t>
      </w:r>
      <w:r w:rsidRPr="00E255BA">
        <w:rPr>
          <w:rFonts w:ascii="Times New Roman"/>
        </w:rPr>
        <w:t>来源：</w:t>
      </w:r>
      <w:r w:rsidRPr="00E255BA">
        <w:rPr>
          <w:rFonts w:ascii="Times New Roman"/>
        </w:rPr>
        <w:t>GB 3096—2008</w:t>
      </w:r>
      <w:r w:rsidRPr="00E255BA">
        <w:rPr>
          <w:rFonts w:ascii="Times New Roman"/>
        </w:rPr>
        <w:t>，</w:t>
      </w:r>
      <w:r w:rsidRPr="00E255BA">
        <w:rPr>
          <w:rFonts w:ascii="Times New Roman"/>
        </w:rPr>
        <w:t>3.2]</w:t>
      </w:r>
    </w:p>
    <w:p w:rsidR="008825E5" w:rsidRPr="00E255BA" w:rsidRDefault="009E7073" w:rsidP="003C7C21">
      <w:pPr>
        <w:pStyle w:val="affd"/>
        <w:spacing w:before="156" w:after="156" w:line="360" w:lineRule="auto"/>
        <w:rPr>
          <w:rFonts w:ascii="Times New Roman"/>
        </w:rPr>
      </w:pPr>
      <w:r w:rsidRPr="00E255BA">
        <w:rPr>
          <w:rFonts w:ascii="Times New Roman"/>
        </w:rPr>
        <w:t>背景噪声</w:t>
      </w:r>
    </w:p>
    <w:p w:rsidR="009E7073" w:rsidRPr="00E255BA" w:rsidRDefault="009E7073" w:rsidP="00C805B2">
      <w:pPr>
        <w:pStyle w:val="affffb"/>
        <w:ind w:firstLine="420"/>
        <w:rPr>
          <w:rFonts w:ascii="Times New Roman"/>
        </w:rPr>
      </w:pPr>
      <w:r w:rsidRPr="00E255BA">
        <w:rPr>
          <w:rFonts w:ascii="Times New Roman"/>
        </w:rPr>
        <w:t>被测量噪声源以外的声源发出的环境噪声的总和。</w:t>
      </w:r>
    </w:p>
    <w:p w:rsidR="00757D39" w:rsidRPr="00E255BA" w:rsidRDefault="00757D39" w:rsidP="00C805B2">
      <w:pPr>
        <w:pStyle w:val="affffb"/>
        <w:ind w:firstLine="420"/>
        <w:rPr>
          <w:rFonts w:ascii="Times New Roman"/>
        </w:rPr>
      </w:pPr>
      <w:r w:rsidRPr="00E255BA">
        <w:rPr>
          <w:rFonts w:ascii="Times New Roman"/>
        </w:rPr>
        <w:lastRenderedPageBreak/>
        <w:t>［来源：</w:t>
      </w:r>
      <w:r w:rsidR="009E7073" w:rsidRPr="00E255BA">
        <w:rPr>
          <w:rFonts w:ascii="Times New Roman"/>
        </w:rPr>
        <w:t>GB 3096—2008</w:t>
      </w:r>
      <w:r w:rsidR="009E7073" w:rsidRPr="00E255BA">
        <w:rPr>
          <w:rFonts w:ascii="Times New Roman"/>
        </w:rPr>
        <w:t>，</w:t>
      </w:r>
      <w:r w:rsidR="009E7073" w:rsidRPr="00E255BA">
        <w:rPr>
          <w:rFonts w:ascii="Times New Roman"/>
        </w:rPr>
        <w:t>3.8</w:t>
      </w:r>
      <w:r w:rsidRPr="00E255BA">
        <w:rPr>
          <w:rFonts w:ascii="Times New Roman"/>
        </w:rPr>
        <w:t>］</w:t>
      </w:r>
    </w:p>
    <w:p w:rsidR="00E050A5" w:rsidRPr="00E255BA" w:rsidRDefault="009442FC" w:rsidP="003C7C21">
      <w:pPr>
        <w:pStyle w:val="affc"/>
        <w:spacing w:before="312" w:after="312" w:line="360" w:lineRule="auto"/>
        <w:rPr>
          <w:rFonts w:ascii="Times New Roman"/>
        </w:rPr>
      </w:pPr>
      <w:bookmarkStart w:id="42" w:name="_Toc164956581"/>
      <w:r w:rsidRPr="00E255BA">
        <w:rPr>
          <w:rFonts w:ascii="Times New Roman"/>
        </w:rPr>
        <w:t>工作程序</w:t>
      </w:r>
      <w:bookmarkEnd w:id="42"/>
    </w:p>
    <w:p w:rsidR="00DC6E92" w:rsidRPr="00E255BA" w:rsidRDefault="00DC6E92" w:rsidP="00C805B2">
      <w:pPr>
        <w:pStyle w:val="affffb"/>
        <w:ind w:firstLine="420"/>
        <w:rPr>
          <w:rFonts w:ascii="Times New Roman"/>
        </w:rPr>
      </w:pPr>
      <w:r w:rsidRPr="00E255BA">
        <w:rPr>
          <w:rFonts w:ascii="Times New Roman"/>
        </w:rPr>
        <w:t>参照</w:t>
      </w:r>
      <w:r w:rsidRPr="00E255BA">
        <w:rPr>
          <w:rFonts w:ascii="Times New Roman"/>
        </w:rPr>
        <w:t xml:space="preserve"> GB/T 39791.1</w:t>
      </w:r>
      <w:r w:rsidRPr="00E255BA">
        <w:rPr>
          <w:rFonts w:ascii="Times New Roman"/>
        </w:rPr>
        <w:t>，噪声环境损害鉴定评估工作程序包括：</w:t>
      </w:r>
    </w:p>
    <w:p w:rsidR="00DC6E92" w:rsidRPr="00E255BA" w:rsidRDefault="00DC6E92" w:rsidP="000D7C71">
      <w:pPr>
        <w:pStyle w:val="affffb"/>
        <w:numPr>
          <w:ilvl w:val="0"/>
          <w:numId w:val="33"/>
        </w:numPr>
        <w:ind w:firstLineChars="0"/>
        <w:rPr>
          <w:rFonts w:ascii="Times New Roman"/>
        </w:rPr>
      </w:pPr>
      <w:r w:rsidRPr="00E255BA">
        <w:rPr>
          <w:rFonts w:ascii="Times New Roman"/>
        </w:rPr>
        <w:t>工作方案制定。掌握噪声环境损害的基本情况和主要特征，确定生态环境损害鉴定评估的内容，确定评估方法，编制鉴定评估工作方案。</w:t>
      </w:r>
    </w:p>
    <w:p w:rsidR="00DC6E92" w:rsidRPr="00E255BA" w:rsidRDefault="00DC6E92" w:rsidP="000D7C71">
      <w:pPr>
        <w:pStyle w:val="affffb"/>
        <w:numPr>
          <w:ilvl w:val="0"/>
          <w:numId w:val="33"/>
        </w:numPr>
        <w:ind w:firstLineChars="0"/>
        <w:rPr>
          <w:rFonts w:ascii="Times New Roman"/>
        </w:rPr>
      </w:pPr>
      <w:r w:rsidRPr="00E255BA">
        <w:rPr>
          <w:rFonts w:ascii="Times New Roman"/>
        </w:rPr>
        <w:t>损害调查确认。开展噪声环境的调查，</w:t>
      </w:r>
      <w:r w:rsidR="00056743" w:rsidRPr="00E255BA">
        <w:rPr>
          <w:rFonts w:ascii="Times New Roman"/>
        </w:rPr>
        <w:t>通过现场测定等方式，确定环境是否受到噪声损害</w:t>
      </w:r>
      <w:r w:rsidR="00684FB4" w:rsidRPr="00E255BA">
        <w:rPr>
          <w:rFonts w:ascii="Times New Roman"/>
        </w:rPr>
        <w:t>。</w:t>
      </w:r>
    </w:p>
    <w:p w:rsidR="00DC6E92" w:rsidRPr="00E255BA" w:rsidRDefault="00DC6E92" w:rsidP="000D7C71">
      <w:pPr>
        <w:pStyle w:val="affffb"/>
        <w:numPr>
          <w:ilvl w:val="0"/>
          <w:numId w:val="33"/>
        </w:numPr>
        <w:ind w:firstLineChars="0"/>
        <w:rPr>
          <w:rFonts w:ascii="Times New Roman"/>
        </w:rPr>
      </w:pPr>
      <w:r w:rsidRPr="00E255BA">
        <w:rPr>
          <w:rFonts w:ascii="Times New Roman"/>
        </w:rPr>
        <w:t>因果关系分析。</w:t>
      </w:r>
      <w:r w:rsidR="00684FB4" w:rsidRPr="00E255BA">
        <w:rPr>
          <w:rFonts w:ascii="Times New Roman"/>
        </w:rPr>
        <w:t>分析噪声污染行为与</w:t>
      </w:r>
      <w:r w:rsidR="00267D48" w:rsidRPr="00E255BA">
        <w:rPr>
          <w:rFonts w:ascii="Times New Roman"/>
        </w:rPr>
        <w:t>声</w:t>
      </w:r>
      <w:r w:rsidR="00684FB4" w:rsidRPr="00E255BA">
        <w:rPr>
          <w:rFonts w:ascii="Times New Roman"/>
        </w:rPr>
        <w:t>环境损害的调查结果，分析</w:t>
      </w:r>
      <w:r w:rsidR="00267D48" w:rsidRPr="00E255BA">
        <w:rPr>
          <w:rFonts w:ascii="Times New Roman"/>
        </w:rPr>
        <w:t>噪声污染</w:t>
      </w:r>
      <w:r w:rsidR="00684FB4" w:rsidRPr="00E255BA">
        <w:rPr>
          <w:rFonts w:ascii="Times New Roman"/>
        </w:rPr>
        <w:t>行为与</w:t>
      </w:r>
      <w:r w:rsidR="00267D48" w:rsidRPr="00E255BA">
        <w:rPr>
          <w:rFonts w:ascii="Times New Roman"/>
        </w:rPr>
        <w:t>声</w:t>
      </w:r>
      <w:r w:rsidR="00684FB4" w:rsidRPr="00E255BA">
        <w:rPr>
          <w:rFonts w:ascii="Times New Roman"/>
        </w:rPr>
        <w:t>环境损害的因果关系</w:t>
      </w:r>
      <w:r w:rsidR="00D84052" w:rsidRPr="00E255BA">
        <w:rPr>
          <w:rFonts w:ascii="Times New Roman"/>
        </w:rPr>
        <w:t>。</w:t>
      </w:r>
    </w:p>
    <w:p w:rsidR="00DE591B" w:rsidRPr="00E255BA" w:rsidRDefault="00DE591B" w:rsidP="000D7C71">
      <w:pPr>
        <w:pStyle w:val="affffb"/>
        <w:numPr>
          <w:ilvl w:val="0"/>
          <w:numId w:val="33"/>
        </w:numPr>
        <w:ind w:firstLineChars="0"/>
        <w:rPr>
          <w:rFonts w:ascii="Times New Roman"/>
        </w:rPr>
      </w:pPr>
      <w:r w:rsidRPr="00E255BA">
        <w:rPr>
          <w:rFonts w:ascii="Times New Roman"/>
        </w:rPr>
        <w:t>损害实物量化。量化声环境损害的时空范围和程度；明确声环境恢复的目标，制定声环境恢复备选方案，筛选确定最佳恢复方案。</w:t>
      </w:r>
    </w:p>
    <w:p w:rsidR="00DC6E92" w:rsidRPr="00E255BA" w:rsidRDefault="00DC6E92" w:rsidP="000D7C71">
      <w:pPr>
        <w:pStyle w:val="affffb"/>
        <w:numPr>
          <w:ilvl w:val="0"/>
          <w:numId w:val="33"/>
        </w:numPr>
        <w:ind w:firstLineChars="0"/>
        <w:rPr>
          <w:rFonts w:ascii="Times New Roman"/>
        </w:rPr>
      </w:pPr>
      <w:r w:rsidRPr="00E255BA">
        <w:rPr>
          <w:rFonts w:ascii="Times New Roman"/>
        </w:rPr>
        <w:t>损害价值量化。</w:t>
      </w:r>
      <w:r w:rsidR="007937D6" w:rsidRPr="00E255BA">
        <w:rPr>
          <w:rFonts w:ascii="Times New Roman"/>
        </w:rPr>
        <w:t>采用针对减轻或消除污染以及恢复受损环境的成本费用方法量化损害金额</w:t>
      </w:r>
    </w:p>
    <w:p w:rsidR="00DC6E92" w:rsidRPr="00E255BA" w:rsidRDefault="00DC6E92" w:rsidP="000D7C71">
      <w:pPr>
        <w:pStyle w:val="affffb"/>
        <w:numPr>
          <w:ilvl w:val="0"/>
          <w:numId w:val="33"/>
        </w:numPr>
        <w:ind w:firstLineChars="0"/>
        <w:rPr>
          <w:rFonts w:ascii="Times New Roman"/>
        </w:rPr>
      </w:pPr>
      <w:r w:rsidRPr="00E255BA">
        <w:rPr>
          <w:rFonts w:ascii="Times New Roman"/>
        </w:rPr>
        <w:t>评估报告编制。</w:t>
      </w:r>
      <w:r w:rsidR="007937D6" w:rsidRPr="00E255BA">
        <w:rPr>
          <w:rFonts w:ascii="Times New Roman"/>
        </w:rPr>
        <w:t>编制</w:t>
      </w:r>
      <w:r w:rsidR="00D84052" w:rsidRPr="00E255BA">
        <w:rPr>
          <w:rFonts w:ascii="Times New Roman"/>
        </w:rPr>
        <w:t>噪声环境损害鉴定评估报告</w:t>
      </w:r>
      <w:r w:rsidR="007937D6" w:rsidRPr="00E255BA">
        <w:rPr>
          <w:rFonts w:ascii="Times New Roman"/>
        </w:rPr>
        <w:t>（意见）书，同时建立完整的鉴定评估工作档案。</w:t>
      </w:r>
    </w:p>
    <w:p w:rsidR="00DE591B" w:rsidRPr="00E255BA" w:rsidRDefault="00DE591B" w:rsidP="000D7C71">
      <w:pPr>
        <w:pStyle w:val="affffb"/>
        <w:numPr>
          <w:ilvl w:val="0"/>
          <w:numId w:val="33"/>
        </w:numPr>
        <w:ind w:firstLineChars="0"/>
        <w:rPr>
          <w:rFonts w:ascii="Times New Roman"/>
        </w:rPr>
      </w:pPr>
      <w:r w:rsidRPr="00E255BA">
        <w:rPr>
          <w:rFonts w:ascii="Times New Roman"/>
        </w:rPr>
        <w:t>恢复效果评估。跟踪生态环境损害基本恢复和补偿恢复方案的实施情况，开展必要的调查和监测，评估声环境的恢复效果。</w:t>
      </w:r>
    </w:p>
    <w:p w:rsidR="00E050A5" w:rsidRPr="00E255BA" w:rsidRDefault="00E050A5" w:rsidP="00DE591B">
      <w:pPr>
        <w:pStyle w:val="afffffffff9"/>
        <w:jc w:val="both"/>
        <w:rPr>
          <w:rStyle w:val="fontstyle01"/>
          <w:rFonts w:ascii="Times New Roman" w:eastAsia="仿宋_GB2312" w:hAnsi="Times New Roman"/>
          <w:sz w:val="28"/>
          <w:szCs w:val="28"/>
        </w:rPr>
      </w:pPr>
    </w:p>
    <w:p w:rsidR="002E55C1" w:rsidRDefault="00CF765C" w:rsidP="00C03999">
      <w:pPr>
        <w:pStyle w:val="afffffffff9"/>
        <w:rPr>
          <w:rFonts w:ascii="Times New Roman"/>
        </w:rPr>
      </w:pPr>
      <w:r>
        <w:rPr>
          <w:rFonts w:ascii="Times New Roman"/>
        </w:rPr>
        <w:lastRenderedPageBreak/>
        <mc:AlternateContent>
          <mc:Choice Requires="wps">
            <w:drawing>
              <wp:anchor distT="0" distB="0" distL="114300" distR="114300" simplePos="0" relativeHeight="251664384" behindDoc="0" locked="0" layoutInCell="1" allowOverlap="1">
                <wp:simplePos x="0" y="0"/>
                <wp:positionH relativeFrom="column">
                  <wp:posOffset>3500917</wp:posOffset>
                </wp:positionH>
                <wp:positionV relativeFrom="paragraph">
                  <wp:posOffset>316865</wp:posOffset>
                </wp:positionV>
                <wp:extent cx="0" cy="265430"/>
                <wp:effectExtent l="76200" t="0" r="57150" b="58420"/>
                <wp:wrapNone/>
                <wp:docPr id="1" name="直接箭头连接符 1"/>
                <wp:cNvGraphicFramePr/>
                <a:graphic xmlns:a="http://schemas.openxmlformats.org/drawingml/2006/main">
                  <a:graphicData uri="http://schemas.microsoft.com/office/word/2010/wordprocessingShape">
                    <wps:wsp>
                      <wps:cNvCnPr/>
                      <wps:spPr bwMode="auto">
                        <a:xfrm>
                          <a:off x="0" y="0"/>
                          <a:ext cx="0" cy="265430"/>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a:graphicData>
                </a:graphic>
              </wp:anchor>
            </w:drawing>
          </mc:Choice>
          <mc:Fallback>
            <w:pict>
              <v:shapetype w14:anchorId="2D2FC9BC" id="_x0000_t32" coordsize="21600,21600" o:spt="32" o:oned="t" path="m,l21600,21600e" filled="f">
                <v:path arrowok="t" fillok="f" o:connecttype="none"/>
                <o:lock v:ext="edit" shapetype="t"/>
              </v:shapetype>
              <v:shape id="直接箭头连接符 1" o:spid="_x0000_s1026" type="#_x0000_t32" style="position:absolute;left:0;text-align:left;margin-left:275.65pt;margin-top:24.95pt;width:0;height:20.9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">
                <v:stroke endarrow="block"/>
              </v:shape>
            </w:pict>
          </mc:Fallback>
        </mc:AlternateContent>
      </w:r>
      <w:r w:rsidR="00CC53A1">
        <w:rPr>
          <w:rFonts w:ascii="Times New Roman"/>
        </w:rPr>
        <mc:AlternateContent>
          <mc:Choice Requires="wps">
            <w:drawing>
              <wp:anchor distT="0" distB="0" distL="114300" distR="114300" simplePos="0" relativeHeight="251678720" behindDoc="0" locked="0" layoutInCell="1" allowOverlap="1" wp14:anchorId="7E2D0437" wp14:editId="2007AD04">
                <wp:simplePos x="0" y="0"/>
                <wp:positionH relativeFrom="column">
                  <wp:posOffset>3583173</wp:posOffset>
                </wp:positionH>
                <wp:positionV relativeFrom="paragraph">
                  <wp:posOffset>6814835</wp:posOffset>
                </wp:positionV>
                <wp:extent cx="0" cy="265814"/>
                <wp:effectExtent l="76200" t="0" r="57150" b="58420"/>
                <wp:wrapNone/>
                <wp:docPr id="10" name="直接箭头连接符 10"/>
                <wp:cNvGraphicFramePr/>
                <a:graphic xmlns:a="http://schemas.openxmlformats.org/drawingml/2006/main">
                  <a:graphicData uri="http://schemas.microsoft.com/office/word/2010/wordprocessingShape">
                    <wps:wsp>
                      <wps:cNvCnPr/>
                      <wps:spPr bwMode="auto">
                        <a:xfrm>
                          <a:off x="0" y="0"/>
                          <a:ext cx="0" cy="265814"/>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a:graphicData>
                </a:graphic>
              </wp:anchor>
            </w:drawing>
          </mc:Choice>
          <mc:Fallback>
            <w:pict>
              <v:shape w14:anchorId="6643307F" id="直接箭头连接符 10" o:spid="_x0000_s1026" type="#_x0000_t32" style="position:absolute;left:0;text-align:left;margin-left:282.15pt;margin-top:536.6pt;width:0;height:20.95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">
                <v:stroke endarrow="block"/>
              </v:shape>
            </w:pict>
          </mc:Fallback>
        </mc:AlternateContent>
      </w:r>
      <w:r w:rsidR="00CC53A1">
        <w:rPr>
          <w:rFonts w:ascii="Times New Roman"/>
        </w:rPr>
        <mc:AlternateContent>
          <mc:Choice Requires="wps">
            <w:drawing>
              <wp:anchor distT="0" distB="0" distL="114300" distR="114300" simplePos="0" relativeHeight="251676672" behindDoc="0" locked="0" layoutInCell="1" allowOverlap="1" wp14:anchorId="7E2D0437" wp14:editId="2007AD04">
                <wp:simplePos x="0" y="0"/>
                <wp:positionH relativeFrom="column">
                  <wp:posOffset>3593804</wp:posOffset>
                </wp:positionH>
                <wp:positionV relativeFrom="paragraph">
                  <wp:posOffset>5889802</wp:posOffset>
                </wp:positionV>
                <wp:extent cx="0" cy="265814"/>
                <wp:effectExtent l="76200" t="0" r="57150" b="58420"/>
                <wp:wrapNone/>
                <wp:docPr id="9" name="直接箭头连接符 9"/>
                <wp:cNvGraphicFramePr/>
                <a:graphic xmlns:a="http://schemas.openxmlformats.org/drawingml/2006/main">
                  <a:graphicData uri="http://schemas.microsoft.com/office/word/2010/wordprocessingShape">
                    <wps:wsp>
                      <wps:cNvCnPr/>
                      <wps:spPr bwMode="auto">
                        <a:xfrm>
                          <a:off x="0" y="0"/>
                          <a:ext cx="0" cy="265814"/>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a:graphicData>
                </a:graphic>
              </wp:anchor>
            </w:drawing>
          </mc:Choice>
          <mc:Fallback>
            <w:pict>
              <v:shape w14:anchorId="6A54EAA8" id="直接箭头连接符 9" o:spid="_x0000_s1026" type="#_x0000_t32" style="position:absolute;left:0;text-align:left;margin-left:283pt;margin-top:463.75pt;width:0;height:20.9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">
                <v:stroke endarrow="block"/>
              </v:shape>
            </w:pict>
          </mc:Fallback>
        </mc:AlternateContent>
      </w:r>
      <w:r w:rsidR="00CC53A1">
        <w:rPr>
          <w:rFonts w:ascii="Times New Roman"/>
        </w:rPr>
        <mc:AlternateContent>
          <mc:Choice Requires="wps">
            <w:drawing>
              <wp:anchor distT="0" distB="0" distL="114300" distR="114300" simplePos="0" relativeHeight="251674624" behindDoc="0" locked="0" layoutInCell="1" allowOverlap="1" wp14:anchorId="7E2D0437" wp14:editId="2007AD04">
                <wp:simplePos x="0" y="0"/>
                <wp:positionH relativeFrom="column">
                  <wp:posOffset>3583173</wp:posOffset>
                </wp:positionH>
                <wp:positionV relativeFrom="paragraph">
                  <wp:posOffset>4986035</wp:posOffset>
                </wp:positionV>
                <wp:extent cx="0" cy="265814"/>
                <wp:effectExtent l="76200" t="0" r="57150" b="58420"/>
                <wp:wrapNone/>
                <wp:docPr id="8" name="直接箭头连接符 8"/>
                <wp:cNvGraphicFramePr/>
                <a:graphic xmlns:a="http://schemas.openxmlformats.org/drawingml/2006/main">
                  <a:graphicData uri="http://schemas.microsoft.com/office/word/2010/wordprocessingShape">
                    <wps:wsp>
                      <wps:cNvCnPr/>
                      <wps:spPr bwMode="auto">
                        <a:xfrm>
                          <a:off x="0" y="0"/>
                          <a:ext cx="0" cy="265814"/>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a:graphicData>
                </a:graphic>
              </wp:anchor>
            </w:drawing>
          </mc:Choice>
          <mc:Fallback>
            <w:pict>
              <v:shape w14:anchorId="38CCF48F" id="直接箭头连接符 8" o:spid="_x0000_s1026" type="#_x0000_t32" style="position:absolute;left:0;text-align:left;margin-left:282.15pt;margin-top:392.6pt;width:0;height:20.95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">
                <v:stroke endarrow="block"/>
              </v:shape>
            </w:pict>
          </mc:Fallback>
        </mc:AlternateContent>
      </w:r>
      <w:r w:rsidR="00CC53A1">
        <w:rPr>
          <w:rFonts w:ascii="Times New Roman"/>
        </w:rPr>
        <mc:AlternateContent>
          <mc:Choice Requires="wps">
            <w:drawing>
              <wp:anchor distT="0" distB="0" distL="114300" distR="114300" simplePos="0" relativeHeight="251672576" behindDoc="0" locked="0" layoutInCell="1" allowOverlap="1" wp14:anchorId="7E2D0437" wp14:editId="2007AD04">
                <wp:simplePos x="0" y="0"/>
                <wp:positionH relativeFrom="column">
                  <wp:posOffset>3550920</wp:posOffset>
                </wp:positionH>
                <wp:positionV relativeFrom="paragraph">
                  <wp:posOffset>4039708</wp:posOffset>
                </wp:positionV>
                <wp:extent cx="0" cy="265814"/>
                <wp:effectExtent l="76200" t="0" r="57150" b="58420"/>
                <wp:wrapNone/>
                <wp:docPr id="7" name="直接箭头连接符 7"/>
                <wp:cNvGraphicFramePr/>
                <a:graphic xmlns:a="http://schemas.openxmlformats.org/drawingml/2006/main">
                  <a:graphicData uri="http://schemas.microsoft.com/office/word/2010/wordprocessingShape">
                    <wps:wsp>
                      <wps:cNvCnPr/>
                      <wps:spPr bwMode="auto">
                        <a:xfrm>
                          <a:off x="0" y="0"/>
                          <a:ext cx="0" cy="265814"/>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a:graphicData>
                </a:graphic>
              </wp:anchor>
            </w:drawing>
          </mc:Choice>
          <mc:Fallback>
            <w:pict>
              <v:shape w14:anchorId="15D6BE9A" id="直接箭头连接符 7" o:spid="_x0000_s1026" type="#_x0000_t32" style="position:absolute;left:0;text-align:left;margin-left:279.6pt;margin-top:318.1pt;width:0;height:20.9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">
                <v:stroke endarrow="block"/>
              </v:shape>
            </w:pict>
          </mc:Fallback>
        </mc:AlternateContent>
      </w:r>
      <w:r w:rsidR="00CC53A1">
        <w:rPr>
          <w:rFonts w:ascii="Times New Roman"/>
        </w:rPr>
        <mc:AlternateContent>
          <mc:Choice Requires="wps">
            <w:drawing>
              <wp:anchor distT="0" distB="0" distL="114300" distR="114300" simplePos="0" relativeHeight="251670528" behindDoc="0" locked="0" layoutInCell="1" allowOverlap="1" wp14:anchorId="7E2D0437" wp14:editId="2007AD04">
                <wp:simplePos x="0" y="0"/>
                <wp:positionH relativeFrom="column">
                  <wp:posOffset>3550920</wp:posOffset>
                </wp:positionH>
                <wp:positionV relativeFrom="paragraph">
                  <wp:posOffset>3113243</wp:posOffset>
                </wp:positionV>
                <wp:extent cx="0" cy="265814"/>
                <wp:effectExtent l="76200" t="0" r="57150" b="58420"/>
                <wp:wrapNone/>
                <wp:docPr id="6" name="直接箭头连接符 6"/>
                <wp:cNvGraphicFramePr/>
                <a:graphic xmlns:a="http://schemas.openxmlformats.org/drawingml/2006/main">
                  <a:graphicData uri="http://schemas.microsoft.com/office/word/2010/wordprocessingShape">
                    <wps:wsp>
                      <wps:cNvCnPr/>
                      <wps:spPr bwMode="auto">
                        <a:xfrm>
                          <a:off x="0" y="0"/>
                          <a:ext cx="0" cy="265814"/>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a:graphicData>
                </a:graphic>
              </wp:anchor>
            </w:drawing>
          </mc:Choice>
          <mc:Fallback>
            <w:pict>
              <v:shape w14:anchorId="733A0DD3" id="直接箭头连接符 6" o:spid="_x0000_s1026" type="#_x0000_t32" style="position:absolute;left:0;text-align:left;margin-left:279.6pt;margin-top:245.15pt;width:0;height:20.9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">
                <v:stroke endarrow="block"/>
              </v:shape>
            </w:pict>
          </mc:Fallback>
        </mc:AlternateContent>
      </w:r>
      <w:r w:rsidR="00CC53A1">
        <w:rPr>
          <w:rFonts w:ascii="Times New Roman"/>
        </w:rPr>
        <mc:AlternateContent>
          <mc:Choice Requires="wps">
            <w:drawing>
              <wp:anchor distT="0" distB="0" distL="114300" distR="114300" simplePos="0" relativeHeight="251668480" behindDoc="0" locked="0" layoutInCell="1" allowOverlap="1" wp14:anchorId="7E2D0437" wp14:editId="2007AD04">
                <wp:simplePos x="0" y="0"/>
                <wp:positionH relativeFrom="column">
                  <wp:posOffset>3551275</wp:posOffset>
                </wp:positionH>
                <wp:positionV relativeFrom="paragraph">
                  <wp:posOffset>2179040</wp:posOffset>
                </wp:positionV>
                <wp:extent cx="0" cy="265814"/>
                <wp:effectExtent l="76200" t="0" r="57150" b="58420"/>
                <wp:wrapNone/>
                <wp:docPr id="4" name="直接箭头连接符 4"/>
                <wp:cNvGraphicFramePr/>
                <a:graphic xmlns:a="http://schemas.openxmlformats.org/drawingml/2006/main">
                  <a:graphicData uri="http://schemas.microsoft.com/office/word/2010/wordprocessingShape">
                    <wps:wsp>
                      <wps:cNvCnPr/>
                      <wps:spPr bwMode="auto">
                        <a:xfrm>
                          <a:off x="0" y="0"/>
                          <a:ext cx="0" cy="265814"/>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a:graphicData>
                </a:graphic>
              </wp:anchor>
            </w:drawing>
          </mc:Choice>
          <mc:Fallback>
            <w:pict>
              <v:shape w14:anchorId="1D361C77" id="直接箭头连接符 4" o:spid="_x0000_s1026" type="#_x0000_t32" style="position:absolute;left:0;text-align:left;margin-left:279.65pt;margin-top:171.6pt;width:0;height:20.9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">
                <v:stroke endarrow="block"/>
              </v:shape>
            </w:pict>
          </mc:Fallback>
        </mc:AlternateContent>
      </w:r>
      <w:r w:rsidR="00CC53A1">
        <w:rPr>
          <w:rFonts w:ascii="Times New Roman"/>
        </w:rPr>
        <mc:AlternateContent>
          <mc:Choice Requires="wps">
            <w:drawing>
              <wp:anchor distT="0" distB="0" distL="114300" distR="114300" simplePos="0" relativeHeight="251666432" behindDoc="0" locked="0" layoutInCell="1" allowOverlap="1" wp14:anchorId="7E2D0437" wp14:editId="2007AD04">
                <wp:simplePos x="0" y="0"/>
                <wp:positionH relativeFrom="column">
                  <wp:posOffset>3529965</wp:posOffset>
                </wp:positionH>
                <wp:positionV relativeFrom="paragraph">
                  <wp:posOffset>1232373</wp:posOffset>
                </wp:positionV>
                <wp:extent cx="0" cy="265814"/>
                <wp:effectExtent l="76200" t="0" r="57150" b="58420"/>
                <wp:wrapNone/>
                <wp:docPr id="3" name="直接箭头连接符 3"/>
                <wp:cNvGraphicFramePr/>
                <a:graphic xmlns:a="http://schemas.openxmlformats.org/drawingml/2006/main">
                  <a:graphicData uri="http://schemas.microsoft.com/office/word/2010/wordprocessingShape">
                    <wps:wsp>
                      <wps:cNvCnPr/>
                      <wps:spPr bwMode="auto">
                        <a:xfrm>
                          <a:off x="0" y="0"/>
                          <a:ext cx="0" cy="265814"/>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a:graphicData>
                </a:graphic>
              </wp:anchor>
            </w:drawing>
          </mc:Choice>
          <mc:Fallback>
            <w:pict>
              <v:shape w14:anchorId="257AD7E0" id="直接箭头连接符 3" o:spid="_x0000_s1026" type="#_x0000_t32" style="position:absolute;left:0;text-align:left;margin-left:277.95pt;margin-top:97.05pt;width:0;height:20.9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">
                <v:stroke endarrow="block"/>
              </v:shape>
            </w:pict>
          </mc:Fallback>
        </mc:AlternateContent>
      </w:r>
      <w:r w:rsidR="004E24B6" w:rsidRPr="00E255BA">
        <w:rPr>
          <w:rFonts w:ascii="Times New Roman"/>
        </w:rPr>
        <w:object w:dxaOrig="7875" w:dyaOrig="121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35pt;height:607pt" o:ole="">
            <v:imagedata r:id="rId15" o:title=""/>
          </v:shape>
          <o:OLEObject Type="Embed" ProgID="Visio.Drawing.15" ShapeID="_x0000_i1025" DrawAspect="Content" ObjectID="_1795950446" r:id="rId16"/>
        </w:object>
      </w:r>
    </w:p>
    <w:p w:rsidR="00D422F5" w:rsidRPr="00E255BA" w:rsidRDefault="00D422F5" w:rsidP="00C03999">
      <w:pPr>
        <w:pStyle w:val="afffffffff9"/>
        <w:rPr>
          <w:rStyle w:val="fontstyle01"/>
          <w:rFonts w:ascii="Times New Roman" w:eastAsia="仿宋_GB2312" w:hAnsi="Times New Roman"/>
          <w:sz w:val="28"/>
          <w:szCs w:val="28"/>
        </w:rPr>
      </w:pPr>
    </w:p>
    <w:p w:rsidR="00E050A5" w:rsidRPr="00C805B2" w:rsidRDefault="00E050A5" w:rsidP="00BE267B">
      <w:pPr>
        <w:pStyle w:val="afffffffffb"/>
        <w:ind w:firstLine="440"/>
        <w:rPr>
          <w:rStyle w:val="fontstyle01"/>
          <w:rFonts w:ascii="宋体" w:eastAsia="宋体" w:hAnsi="宋体"/>
          <w:sz w:val="22"/>
          <w:szCs w:val="28"/>
        </w:rPr>
      </w:pPr>
      <w:bookmarkStart w:id="43" w:name="_Toc164956582"/>
      <w:r w:rsidRPr="00C805B2">
        <w:rPr>
          <w:rStyle w:val="fontstyle01"/>
          <w:rFonts w:ascii="宋体" w:eastAsia="宋体" w:hAnsi="宋体"/>
          <w:sz w:val="22"/>
          <w:szCs w:val="28"/>
        </w:rPr>
        <w:t xml:space="preserve">图1 </w:t>
      </w:r>
      <w:r w:rsidR="00916FFD" w:rsidRPr="00C805B2">
        <w:rPr>
          <w:rStyle w:val="fontstyle01"/>
          <w:rFonts w:ascii="宋体" w:eastAsia="宋体" w:hAnsi="宋体"/>
          <w:sz w:val="22"/>
          <w:szCs w:val="28"/>
        </w:rPr>
        <w:t>噪声环境损害鉴定工作程序</w:t>
      </w:r>
      <w:bookmarkEnd w:id="43"/>
    </w:p>
    <w:p w:rsidR="00525068" w:rsidRPr="00E255BA" w:rsidRDefault="003F00F3" w:rsidP="003C7C21">
      <w:pPr>
        <w:pStyle w:val="affc"/>
        <w:numPr>
          <w:ilvl w:val="1"/>
          <w:numId w:val="32"/>
        </w:numPr>
        <w:spacing w:before="312" w:after="312" w:line="360" w:lineRule="auto"/>
        <w:rPr>
          <w:rFonts w:ascii="Times New Roman"/>
        </w:rPr>
      </w:pPr>
      <w:bookmarkStart w:id="44" w:name="_Toc164956583"/>
      <w:r w:rsidRPr="00E255BA">
        <w:rPr>
          <w:rFonts w:ascii="Times New Roman"/>
        </w:rPr>
        <w:lastRenderedPageBreak/>
        <w:t>噪声环境损害调查确认</w:t>
      </w:r>
      <w:bookmarkEnd w:id="44"/>
    </w:p>
    <w:p w:rsidR="00525068" w:rsidRPr="00E255BA" w:rsidRDefault="009724B9" w:rsidP="003C7C21">
      <w:pPr>
        <w:pStyle w:val="affd"/>
        <w:spacing w:before="156" w:after="156" w:line="360" w:lineRule="auto"/>
        <w:rPr>
          <w:rFonts w:ascii="Times New Roman"/>
        </w:rPr>
      </w:pPr>
      <w:r w:rsidRPr="00E255BA">
        <w:rPr>
          <w:rFonts w:ascii="Times New Roman"/>
        </w:rPr>
        <w:t>噪声环境</w:t>
      </w:r>
      <w:r w:rsidR="00C3643E" w:rsidRPr="00E255BA">
        <w:rPr>
          <w:rFonts w:ascii="Times New Roman"/>
        </w:rPr>
        <w:t>损害调查</w:t>
      </w:r>
    </w:p>
    <w:p w:rsidR="006D3804" w:rsidRPr="009F5CF9" w:rsidRDefault="006D3804" w:rsidP="009F5CF9">
      <w:pPr>
        <w:pStyle w:val="3"/>
        <w:spacing w:line="360" w:lineRule="auto"/>
        <w:rPr>
          <w:rFonts w:ascii="Times New Roman" w:eastAsia="黑体" w:hAnsi="Times New Roman"/>
          <w:b w:val="0"/>
          <w:sz w:val="21"/>
        </w:rPr>
      </w:pPr>
      <w:r w:rsidRPr="009F5CF9">
        <w:rPr>
          <w:rFonts w:ascii="Times New Roman" w:eastAsia="黑体" w:hAnsi="Times New Roman" w:hint="eastAsia"/>
          <w:b w:val="0"/>
          <w:sz w:val="21"/>
        </w:rPr>
        <w:t>5</w:t>
      </w:r>
      <w:r w:rsidRPr="009F5CF9">
        <w:rPr>
          <w:rFonts w:ascii="Times New Roman" w:eastAsia="黑体" w:hAnsi="Times New Roman"/>
          <w:b w:val="0"/>
          <w:sz w:val="21"/>
        </w:rPr>
        <w:t xml:space="preserve">.1.1 </w:t>
      </w:r>
      <w:r w:rsidR="009F5CF9" w:rsidRPr="009F5CF9">
        <w:rPr>
          <w:rFonts w:ascii="Times New Roman" w:eastAsia="黑体" w:hAnsi="Times New Roman" w:hint="eastAsia"/>
          <w:b w:val="0"/>
          <w:sz w:val="21"/>
        </w:rPr>
        <w:t>调查监测</w:t>
      </w:r>
    </w:p>
    <w:p w:rsidR="009F5CF9" w:rsidRDefault="002C006B" w:rsidP="00C805B2">
      <w:pPr>
        <w:pStyle w:val="affffb"/>
        <w:ind w:firstLine="420"/>
        <w:rPr>
          <w:rFonts w:ascii="Times New Roman"/>
        </w:rPr>
      </w:pPr>
      <w:r w:rsidRPr="00E255BA">
        <w:rPr>
          <w:rFonts w:ascii="Times New Roman"/>
        </w:rPr>
        <w:t>了解案件的基本情况、事发地点的自然环境和社会经济情况</w:t>
      </w:r>
      <w:r w:rsidR="00055C56" w:rsidRPr="00E255BA">
        <w:rPr>
          <w:rFonts w:ascii="Times New Roman"/>
        </w:rPr>
        <w:t>，</w:t>
      </w:r>
      <w:r w:rsidR="003C4E6E" w:rsidRPr="00E255BA">
        <w:rPr>
          <w:rFonts w:ascii="Times New Roman"/>
        </w:rPr>
        <w:t>对</w:t>
      </w:r>
      <w:r w:rsidR="00E51A87" w:rsidRPr="00E255BA">
        <w:rPr>
          <w:rFonts w:ascii="Times New Roman"/>
        </w:rPr>
        <w:t>评估区</w:t>
      </w:r>
      <w:r w:rsidR="006A0E86" w:rsidRPr="00E255BA">
        <w:rPr>
          <w:rFonts w:ascii="Times New Roman"/>
        </w:rPr>
        <w:t>所属的声环境功能区类型、</w:t>
      </w:r>
      <w:r w:rsidR="003C4E6E" w:rsidRPr="00E255BA">
        <w:rPr>
          <w:rFonts w:ascii="Times New Roman"/>
        </w:rPr>
        <w:t>噪声</w:t>
      </w:r>
      <w:r w:rsidR="00AA12F9" w:rsidRPr="00E255BA">
        <w:rPr>
          <w:rFonts w:ascii="Times New Roman"/>
        </w:rPr>
        <w:t>排放</w:t>
      </w:r>
      <w:r w:rsidR="003C4E6E" w:rsidRPr="00E255BA">
        <w:rPr>
          <w:rFonts w:ascii="Times New Roman"/>
        </w:rPr>
        <w:t>源</w:t>
      </w:r>
      <w:r w:rsidR="00AA12F9" w:rsidRPr="00E255BA">
        <w:rPr>
          <w:rFonts w:ascii="Times New Roman"/>
        </w:rPr>
        <w:t>的</w:t>
      </w:r>
      <w:r w:rsidR="00187FDE" w:rsidRPr="00E255BA">
        <w:rPr>
          <w:rFonts w:ascii="Times New Roman"/>
        </w:rPr>
        <w:t>种类、</w:t>
      </w:r>
      <w:r w:rsidR="000E3ADE" w:rsidRPr="00E255BA">
        <w:rPr>
          <w:rFonts w:ascii="Times New Roman"/>
        </w:rPr>
        <w:t>类别进行识别，</w:t>
      </w:r>
      <w:r w:rsidR="009F5CF9" w:rsidRPr="00E255BA">
        <w:rPr>
          <w:rFonts w:ascii="Times New Roman"/>
        </w:rPr>
        <w:t>参考</w:t>
      </w:r>
      <w:r w:rsidR="009F5CF9" w:rsidRPr="00E255BA">
        <w:rPr>
          <w:rFonts w:ascii="Times New Roman"/>
        </w:rPr>
        <w:t>GB3096</w:t>
      </w:r>
      <w:r w:rsidR="009F5CF9" w:rsidRPr="00E255BA">
        <w:rPr>
          <w:rFonts w:ascii="Times New Roman"/>
        </w:rPr>
        <w:t>、</w:t>
      </w:r>
      <w:r w:rsidR="009F5CF9" w:rsidRPr="00E255BA">
        <w:rPr>
          <w:rFonts w:ascii="Times New Roman"/>
        </w:rPr>
        <w:t>GB22337</w:t>
      </w:r>
      <w:r w:rsidR="009F5CF9" w:rsidRPr="00E255BA">
        <w:rPr>
          <w:rFonts w:ascii="Times New Roman"/>
        </w:rPr>
        <w:t>、</w:t>
      </w:r>
      <w:r w:rsidR="009F5CF9" w:rsidRPr="00E255BA">
        <w:rPr>
          <w:rFonts w:ascii="Times New Roman"/>
        </w:rPr>
        <w:t>GB12348</w:t>
      </w:r>
      <w:r w:rsidR="009F5CF9" w:rsidRPr="00E255BA">
        <w:rPr>
          <w:rFonts w:ascii="Times New Roman"/>
        </w:rPr>
        <w:t>、</w:t>
      </w:r>
      <w:r w:rsidR="009F5CF9" w:rsidRPr="00E255BA">
        <w:rPr>
          <w:rFonts w:ascii="Times New Roman"/>
        </w:rPr>
        <w:t>GB12523</w:t>
      </w:r>
      <w:r w:rsidR="009F5CF9" w:rsidRPr="00E255BA">
        <w:rPr>
          <w:rFonts w:ascii="Times New Roman"/>
        </w:rPr>
        <w:t>等相关标准开展噪声环境、噪声排放源的调查监测；若噪声源位于敏感建筑内，则参考</w:t>
      </w:r>
      <w:r w:rsidR="009F5CF9" w:rsidRPr="00E255BA">
        <w:rPr>
          <w:rFonts w:ascii="Times New Roman"/>
        </w:rPr>
        <w:t>HJ707</w:t>
      </w:r>
      <w:r w:rsidR="009F5CF9" w:rsidRPr="00E255BA">
        <w:rPr>
          <w:rFonts w:ascii="Times New Roman"/>
        </w:rPr>
        <w:t>开展噪声调查监测。</w:t>
      </w:r>
    </w:p>
    <w:p w:rsidR="009F5CF9" w:rsidRPr="00E255BA" w:rsidRDefault="009F5CF9" w:rsidP="009F5CF9">
      <w:pPr>
        <w:pStyle w:val="3"/>
        <w:spacing w:line="360" w:lineRule="auto"/>
        <w:rPr>
          <w:rFonts w:ascii="Times New Roman" w:eastAsia="黑体" w:hAnsi="Times New Roman"/>
          <w:b w:val="0"/>
          <w:sz w:val="21"/>
        </w:rPr>
      </w:pPr>
      <w:r>
        <w:rPr>
          <w:rFonts w:ascii="Times New Roman" w:eastAsia="黑体" w:hAnsi="Times New Roman"/>
          <w:b w:val="0"/>
          <w:sz w:val="21"/>
        </w:rPr>
        <w:t>5.1.</w:t>
      </w:r>
      <w:r w:rsidRPr="00E255BA">
        <w:rPr>
          <w:rFonts w:ascii="Times New Roman" w:eastAsia="黑体" w:hAnsi="Times New Roman"/>
          <w:b w:val="0"/>
          <w:sz w:val="21"/>
        </w:rPr>
        <w:t xml:space="preserve">2 </w:t>
      </w:r>
      <w:r w:rsidRPr="00E255BA">
        <w:rPr>
          <w:rFonts w:ascii="Times New Roman" w:eastAsia="黑体" w:hAnsi="Times New Roman"/>
          <w:b w:val="0"/>
          <w:sz w:val="21"/>
        </w:rPr>
        <w:t>噪声测量值修正</w:t>
      </w:r>
    </w:p>
    <w:p w:rsidR="009F5CF9" w:rsidRPr="00E255BA" w:rsidRDefault="009F5CF9" w:rsidP="000D7C71">
      <w:pPr>
        <w:pStyle w:val="affffb"/>
        <w:numPr>
          <w:ilvl w:val="0"/>
          <w:numId w:val="37"/>
        </w:numPr>
        <w:ind w:firstLineChars="0"/>
        <w:rPr>
          <w:rFonts w:ascii="Times New Roman"/>
        </w:rPr>
      </w:pPr>
      <w:r w:rsidRPr="00E255BA">
        <w:rPr>
          <w:rFonts w:ascii="Times New Roman"/>
        </w:rPr>
        <w:t>背景噪声测量</w:t>
      </w:r>
    </w:p>
    <w:p w:rsidR="009F5CF9" w:rsidRPr="00E255BA" w:rsidRDefault="009F5CF9" w:rsidP="00C805B2">
      <w:pPr>
        <w:pStyle w:val="affffb"/>
        <w:ind w:firstLine="420"/>
        <w:rPr>
          <w:rFonts w:ascii="Times New Roman"/>
        </w:rPr>
      </w:pPr>
      <w:r w:rsidRPr="00E255BA">
        <w:rPr>
          <w:rFonts w:ascii="Times New Roman"/>
        </w:rPr>
        <w:t>测量环境：不受被测声源影响且其他声环境与测量被测声源时保持一致。</w:t>
      </w:r>
    </w:p>
    <w:p w:rsidR="009F5CF9" w:rsidRPr="00E255BA" w:rsidRDefault="009F5CF9" w:rsidP="00C805B2">
      <w:pPr>
        <w:pStyle w:val="affffb"/>
        <w:ind w:firstLine="420"/>
        <w:rPr>
          <w:rFonts w:ascii="Times New Roman"/>
        </w:rPr>
      </w:pPr>
      <w:r w:rsidRPr="00E255BA">
        <w:rPr>
          <w:rFonts w:ascii="Times New Roman"/>
        </w:rPr>
        <w:t>测量时段：与被测声源测量的时间长度相同。</w:t>
      </w:r>
    </w:p>
    <w:p w:rsidR="009F5CF9" w:rsidRPr="00E255BA" w:rsidRDefault="009F5CF9" w:rsidP="000D7C71">
      <w:pPr>
        <w:pStyle w:val="affffb"/>
        <w:numPr>
          <w:ilvl w:val="0"/>
          <w:numId w:val="37"/>
        </w:numPr>
        <w:ind w:firstLineChars="0"/>
        <w:rPr>
          <w:rFonts w:ascii="Times New Roman"/>
        </w:rPr>
      </w:pPr>
      <w:r w:rsidRPr="00E255BA">
        <w:rPr>
          <w:rFonts w:ascii="Times New Roman"/>
        </w:rPr>
        <w:t>噪声测量值修正</w:t>
      </w:r>
    </w:p>
    <w:p w:rsidR="009F5CF9" w:rsidRPr="00E255BA" w:rsidRDefault="009F5CF9" w:rsidP="00C805B2">
      <w:pPr>
        <w:pStyle w:val="affffb"/>
        <w:ind w:firstLine="420"/>
        <w:rPr>
          <w:rFonts w:ascii="Times New Roman"/>
        </w:rPr>
      </w:pPr>
      <w:r w:rsidRPr="00E255BA">
        <w:rPr>
          <w:rFonts w:ascii="Times New Roman"/>
        </w:rPr>
        <w:t>对受纳声环境的背景噪声测量后对噪声排放源的噪声测量值按照表</w:t>
      </w:r>
      <w:r w:rsidRPr="00E255BA">
        <w:rPr>
          <w:rFonts w:ascii="Times New Roman"/>
        </w:rPr>
        <w:t>1</w:t>
      </w:r>
      <w:r w:rsidRPr="00E255BA">
        <w:rPr>
          <w:rFonts w:ascii="Times New Roman"/>
        </w:rPr>
        <w:t>进行修正。</w:t>
      </w:r>
    </w:p>
    <w:p w:rsidR="009F5CF9" w:rsidRPr="00E255BA" w:rsidRDefault="009F5CF9" w:rsidP="009F5CF9">
      <w:pPr>
        <w:pStyle w:val="affffb"/>
        <w:spacing w:line="360" w:lineRule="auto"/>
        <w:ind w:firstLine="420"/>
        <w:jc w:val="center"/>
        <w:rPr>
          <w:rFonts w:ascii="Times New Roman"/>
        </w:rPr>
      </w:pPr>
      <w:r w:rsidRPr="00E255BA">
        <w:rPr>
          <w:rFonts w:ascii="Times New Roman"/>
        </w:rPr>
        <w:t>表</w:t>
      </w:r>
      <w:r w:rsidRPr="00E255BA">
        <w:rPr>
          <w:rFonts w:ascii="Times New Roman"/>
        </w:rPr>
        <w:t xml:space="preserve">1 </w:t>
      </w:r>
      <w:r w:rsidRPr="00E255BA">
        <w:rPr>
          <w:rFonts w:ascii="Times New Roman"/>
        </w:rPr>
        <w:t>噪声测量结果修正表</w:t>
      </w:r>
    </w:p>
    <w:tbl>
      <w:tblPr>
        <w:tblStyle w:val="afffffffffc"/>
        <w:tblW w:w="0" w:type="auto"/>
        <w:jc w:val="center"/>
        <w:tblLook w:val="04A0" w:firstRow="1" w:lastRow="0" w:firstColumn="1" w:lastColumn="0" w:noHBand="0" w:noVBand="1"/>
      </w:tblPr>
      <w:tblGrid>
        <w:gridCol w:w="2397"/>
        <w:gridCol w:w="1426"/>
        <w:gridCol w:w="1417"/>
        <w:gridCol w:w="1546"/>
        <w:gridCol w:w="1696"/>
      </w:tblGrid>
      <w:tr w:rsidR="009F5CF9" w:rsidRPr="00E255BA" w:rsidTr="003301B2">
        <w:trPr>
          <w:trHeight w:val="323"/>
          <w:jc w:val="center"/>
        </w:trPr>
        <w:tc>
          <w:tcPr>
            <w:tcW w:w="2397" w:type="dxa"/>
          </w:tcPr>
          <w:p w:rsidR="009F5CF9" w:rsidRPr="00E255BA" w:rsidRDefault="009F5CF9" w:rsidP="00D72138">
            <w:pPr>
              <w:pStyle w:val="affffb"/>
              <w:ind w:firstLineChars="0" w:firstLine="0"/>
              <w:jc w:val="center"/>
              <w:rPr>
                <w:rFonts w:ascii="Times New Roman"/>
              </w:rPr>
            </w:pPr>
            <w:r w:rsidRPr="00E255BA">
              <w:rPr>
                <w:rFonts w:ascii="Times New Roman"/>
              </w:rPr>
              <w:t>噪声测量值</w:t>
            </w:r>
            <w:r w:rsidRPr="00E255BA">
              <w:rPr>
                <w:rFonts w:ascii="Times New Roman"/>
              </w:rPr>
              <w:t>-</w:t>
            </w:r>
            <w:r w:rsidRPr="00E255BA">
              <w:rPr>
                <w:rFonts w:ascii="Times New Roman"/>
              </w:rPr>
              <w:t>背景值</w:t>
            </w:r>
          </w:p>
        </w:tc>
        <w:tc>
          <w:tcPr>
            <w:tcW w:w="1426" w:type="dxa"/>
          </w:tcPr>
          <w:p w:rsidR="009F5CF9" w:rsidRPr="00E255BA" w:rsidRDefault="009F5CF9" w:rsidP="00D72138">
            <w:pPr>
              <w:pStyle w:val="affffb"/>
              <w:ind w:firstLineChars="0" w:firstLine="0"/>
              <w:jc w:val="center"/>
              <w:rPr>
                <w:rFonts w:ascii="Times New Roman"/>
              </w:rPr>
            </w:pPr>
            <w:r w:rsidRPr="00E255BA">
              <w:rPr>
                <w:rFonts w:ascii="Times New Roman"/>
              </w:rPr>
              <w:t>3</w:t>
            </w:r>
          </w:p>
        </w:tc>
        <w:tc>
          <w:tcPr>
            <w:tcW w:w="1417" w:type="dxa"/>
          </w:tcPr>
          <w:p w:rsidR="009F5CF9" w:rsidRPr="00E255BA" w:rsidRDefault="009F5CF9" w:rsidP="00D72138">
            <w:pPr>
              <w:pStyle w:val="affffb"/>
              <w:ind w:firstLineChars="0" w:firstLine="0"/>
              <w:jc w:val="center"/>
              <w:rPr>
                <w:rFonts w:ascii="Times New Roman"/>
              </w:rPr>
            </w:pPr>
            <w:r w:rsidRPr="00E255BA">
              <w:rPr>
                <w:rFonts w:ascii="Times New Roman"/>
              </w:rPr>
              <w:t>4-5</w:t>
            </w:r>
          </w:p>
        </w:tc>
        <w:tc>
          <w:tcPr>
            <w:tcW w:w="1546" w:type="dxa"/>
          </w:tcPr>
          <w:p w:rsidR="009F5CF9" w:rsidRPr="00E255BA" w:rsidRDefault="009F5CF9" w:rsidP="00D72138">
            <w:pPr>
              <w:pStyle w:val="affffb"/>
              <w:ind w:firstLineChars="0" w:firstLine="0"/>
              <w:jc w:val="center"/>
              <w:rPr>
                <w:rFonts w:ascii="Times New Roman"/>
              </w:rPr>
            </w:pPr>
            <w:r w:rsidRPr="00E255BA">
              <w:rPr>
                <w:rFonts w:ascii="Times New Roman"/>
              </w:rPr>
              <w:t>6-10</w:t>
            </w:r>
          </w:p>
        </w:tc>
        <w:tc>
          <w:tcPr>
            <w:tcW w:w="1696" w:type="dxa"/>
          </w:tcPr>
          <w:p w:rsidR="009F5CF9" w:rsidRPr="00E255BA" w:rsidRDefault="009F5CF9" w:rsidP="00D72138">
            <w:pPr>
              <w:pStyle w:val="affffb"/>
              <w:ind w:firstLineChars="0" w:firstLine="0"/>
              <w:jc w:val="center"/>
              <w:rPr>
                <w:rFonts w:ascii="Times New Roman"/>
              </w:rPr>
            </w:pPr>
            <w:r w:rsidRPr="00E255BA">
              <w:rPr>
                <w:rFonts w:ascii="Times New Roman"/>
              </w:rPr>
              <w:t>10</w:t>
            </w:r>
            <w:r w:rsidRPr="00E255BA">
              <w:rPr>
                <w:rFonts w:ascii="Times New Roman"/>
              </w:rPr>
              <w:t>以上</w:t>
            </w:r>
          </w:p>
        </w:tc>
      </w:tr>
      <w:tr w:rsidR="009F5CF9" w:rsidRPr="00E255BA" w:rsidTr="003301B2">
        <w:trPr>
          <w:trHeight w:val="310"/>
          <w:jc w:val="center"/>
        </w:trPr>
        <w:tc>
          <w:tcPr>
            <w:tcW w:w="2397" w:type="dxa"/>
          </w:tcPr>
          <w:p w:rsidR="009F5CF9" w:rsidRPr="00E255BA" w:rsidRDefault="009F5CF9" w:rsidP="00D72138">
            <w:pPr>
              <w:pStyle w:val="affffb"/>
              <w:ind w:firstLineChars="0" w:firstLine="0"/>
              <w:jc w:val="center"/>
              <w:rPr>
                <w:rFonts w:ascii="Times New Roman"/>
              </w:rPr>
            </w:pPr>
            <w:r w:rsidRPr="00E255BA">
              <w:rPr>
                <w:rFonts w:ascii="Times New Roman"/>
              </w:rPr>
              <w:t>修正值</w:t>
            </w:r>
          </w:p>
        </w:tc>
        <w:tc>
          <w:tcPr>
            <w:tcW w:w="1426" w:type="dxa"/>
          </w:tcPr>
          <w:p w:rsidR="009F5CF9" w:rsidRPr="00E255BA" w:rsidRDefault="009F5CF9" w:rsidP="00D72138">
            <w:pPr>
              <w:pStyle w:val="affffb"/>
              <w:ind w:firstLineChars="0" w:firstLine="0"/>
              <w:jc w:val="center"/>
              <w:rPr>
                <w:rFonts w:ascii="Times New Roman"/>
              </w:rPr>
            </w:pPr>
            <w:r w:rsidRPr="00E255BA">
              <w:rPr>
                <w:rFonts w:ascii="Times New Roman"/>
              </w:rPr>
              <w:t>-3</w:t>
            </w:r>
          </w:p>
        </w:tc>
        <w:tc>
          <w:tcPr>
            <w:tcW w:w="1417" w:type="dxa"/>
          </w:tcPr>
          <w:p w:rsidR="009F5CF9" w:rsidRPr="00E255BA" w:rsidRDefault="009F5CF9" w:rsidP="00D72138">
            <w:pPr>
              <w:pStyle w:val="affffb"/>
              <w:ind w:firstLineChars="0" w:firstLine="0"/>
              <w:jc w:val="center"/>
              <w:rPr>
                <w:rFonts w:ascii="Times New Roman"/>
              </w:rPr>
            </w:pPr>
            <w:r w:rsidRPr="00E255BA">
              <w:rPr>
                <w:rFonts w:ascii="Times New Roman"/>
              </w:rPr>
              <w:t>-2</w:t>
            </w:r>
          </w:p>
        </w:tc>
        <w:tc>
          <w:tcPr>
            <w:tcW w:w="1546" w:type="dxa"/>
          </w:tcPr>
          <w:p w:rsidR="009F5CF9" w:rsidRPr="00E255BA" w:rsidRDefault="009F5CF9" w:rsidP="00D72138">
            <w:pPr>
              <w:pStyle w:val="affffb"/>
              <w:ind w:firstLineChars="0" w:firstLine="0"/>
              <w:jc w:val="center"/>
              <w:rPr>
                <w:rFonts w:ascii="Times New Roman"/>
              </w:rPr>
            </w:pPr>
            <w:r w:rsidRPr="00E255BA">
              <w:rPr>
                <w:rFonts w:ascii="Times New Roman"/>
              </w:rPr>
              <w:t>-1</w:t>
            </w:r>
          </w:p>
        </w:tc>
        <w:tc>
          <w:tcPr>
            <w:tcW w:w="1696" w:type="dxa"/>
          </w:tcPr>
          <w:p w:rsidR="009F5CF9" w:rsidRPr="00E255BA" w:rsidRDefault="009F5CF9" w:rsidP="00D72138">
            <w:pPr>
              <w:pStyle w:val="affffb"/>
              <w:ind w:firstLineChars="0" w:firstLine="0"/>
              <w:jc w:val="center"/>
              <w:rPr>
                <w:rFonts w:ascii="Times New Roman"/>
              </w:rPr>
            </w:pPr>
            <w:r w:rsidRPr="00E255BA">
              <w:rPr>
                <w:rFonts w:ascii="Times New Roman"/>
              </w:rPr>
              <w:t>0</w:t>
            </w:r>
          </w:p>
        </w:tc>
      </w:tr>
    </w:tbl>
    <w:p w:rsidR="009F5CF9" w:rsidRPr="009F5CF9" w:rsidRDefault="009F5CF9" w:rsidP="009F5CF9">
      <w:pPr>
        <w:pStyle w:val="affffb"/>
        <w:spacing w:line="360" w:lineRule="auto"/>
        <w:ind w:firstLine="420"/>
        <w:rPr>
          <w:rFonts w:ascii="Times New Roman"/>
        </w:rPr>
      </w:pPr>
      <w:r w:rsidRPr="00E255BA">
        <w:rPr>
          <w:rFonts w:ascii="Times New Roman"/>
        </w:rPr>
        <w:t>噪声测量值与背景噪声值相差小于</w:t>
      </w:r>
      <w:r w:rsidRPr="00E255BA">
        <w:rPr>
          <w:rFonts w:ascii="Times New Roman"/>
        </w:rPr>
        <w:t>3dB</w:t>
      </w:r>
      <w:r w:rsidRPr="00E255BA">
        <w:rPr>
          <w:rFonts w:ascii="Times New Roman"/>
        </w:rPr>
        <w:t>时，应采取措施降低背景噪声后测量，若仍无法满足要求，损害确认按照</w:t>
      </w:r>
      <w:r w:rsidRPr="00E255BA">
        <w:rPr>
          <w:rFonts w:ascii="Times New Roman"/>
        </w:rPr>
        <w:t>5.2.3</w:t>
      </w:r>
      <w:r w:rsidRPr="00E255BA">
        <w:rPr>
          <w:rFonts w:ascii="Times New Roman"/>
        </w:rPr>
        <w:t>执行。</w:t>
      </w:r>
    </w:p>
    <w:p w:rsidR="006D3804" w:rsidRPr="009F5CF9" w:rsidRDefault="006D3804" w:rsidP="009F5CF9">
      <w:pPr>
        <w:pStyle w:val="3"/>
        <w:spacing w:line="360" w:lineRule="auto"/>
        <w:rPr>
          <w:rFonts w:ascii="Times New Roman" w:eastAsia="黑体" w:hAnsi="Times New Roman"/>
          <w:b w:val="0"/>
          <w:sz w:val="21"/>
        </w:rPr>
      </w:pPr>
      <w:r w:rsidRPr="009F5CF9">
        <w:rPr>
          <w:rFonts w:ascii="Times New Roman" w:eastAsia="黑体" w:hAnsi="Times New Roman"/>
          <w:b w:val="0"/>
          <w:sz w:val="21"/>
        </w:rPr>
        <w:t>5.1.</w:t>
      </w:r>
      <w:r w:rsidR="009F5CF9" w:rsidRPr="009F5CF9">
        <w:rPr>
          <w:rFonts w:ascii="Times New Roman" w:eastAsia="黑体" w:hAnsi="Times New Roman"/>
          <w:b w:val="0"/>
          <w:sz w:val="21"/>
        </w:rPr>
        <w:t>3</w:t>
      </w:r>
      <w:r w:rsidRPr="009F5CF9">
        <w:rPr>
          <w:rFonts w:ascii="Times New Roman" w:eastAsia="黑体" w:hAnsi="Times New Roman"/>
          <w:b w:val="0"/>
          <w:sz w:val="21"/>
        </w:rPr>
        <w:t xml:space="preserve"> </w:t>
      </w:r>
      <w:r w:rsidR="009F5CF9" w:rsidRPr="009F5CF9">
        <w:rPr>
          <w:rFonts w:ascii="Times New Roman" w:eastAsia="黑体" w:hAnsi="Times New Roman" w:hint="eastAsia"/>
          <w:b w:val="0"/>
          <w:sz w:val="21"/>
        </w:rPr>
        <w:t>排放行为评价</w:t>
      </w:r>
    </w:p>
    <w:p w:rsidR="006D3804" w:rsidRDefault="009F5CF9" w:rsidP="00C805B2">
      <w:pPr>
        <w:pStyle w:val="affffb"/>
        <w:ind w:firstLine="420"/>
        <w:rPr>
          <w:rFonts w:ascii="Times New Roman"/>
        </w:rPr>
      </w:pPr>
      <w:r w:rsidRPr="00E255BA">
        <w:rPr>
          <w:rFonts w:ascii="Times New Roman"/>
        </w:rPr>
        <w:t>根据噪声排放源类别（工业生产、建筑施工、交通运输和社会生活），参考相关排放标准作为噪声排放的</w:t>
      </w:r>
      <w:r>
        <w:rPr>
          <w:rFonts w:ascii="Times New Roman" w:hint="eastAsia"/>
        </w:rPr>
        <w:t>评价标准</w:t>
      </w:r>
      <w:r w:rsidRPr="00E255BA">
        <w:rPr>
          <w:rFonts w:ascii="Times New Roman"/>
        </w:rPr>
        <w:t>。</w:t>
      </w:r>
    </w:p>
    <w:p w:rsidR="00DB3D4B" w:rsidRPr="00E255BA" w:rsidRDefault="00DB3D4B" w:rsidP="000D7C71">
      <w:pPr>
        <w:pStyle w:val="affffb"/>
        <w:numPr>
          <w:ilvl w:val="0"/>
          <w:numId w:val="34"/>
        </w:numPr>
        <w:ind w:firstLineChars="0"/>
        <w:rPr>
          <w:rFonts w:ascii="Times New Roman"/>
        </w:rPr>
      </w:pPr>
      <w:r w:rsidRPr="00E255BA">
        <w:rPr>
          <w:rFonts w:ascii="Times New Roman"/>
        </w:rPr>
        <w:t>噪声测量值与背景噪声值相差大于或等于</w:t>
      </w:r>
      <w:r w:rsidRPr="00E255BA">
        <w:rPr>
          <w:rFonts w:ascii="Times New Roman"/>
        </w:rPr>
        <w:t>3dB</w:t>
      </w:r>
      <w:r w:rsidRPr="00E255BA">
        <w:rPr>
          <w:rFonts w:ascii="Times New Roman"/>
        </w:rPr>
        <w:t>时</w:t>
      </w:r>
      <w:r>
        <w:rPr>
          <w:rFonts w:ascii="Times New Roman" w:hint="eastAsia"/>
        </w:rPr>
        <w:t>，</w:t>
      </w:r>
      <w:r w:rsidRPr="00E255BA">
        <w:rPr>
          <w:rFonts w:ascii="Times New Roman"/>
        </w:rPr>
        <w:t>噪声排放源的噪声测量值（修正后）超过排放</w:t>
      </w:r>
      <w:r>
        <w:rPr>
          <w:rFonts w:ascii="Times New Roman" w:hint="eastAsia"/>
        </w:rPr>
        <w:t>标准，则认为排放源排放超标。</w:t>
      </w:r>
    </w:p>
    <w:p w:rsidR="00DB3D4B" w:rsidRPr="00E255BA" w:rsidRDefault="00DB3D4B" w:rsidP="000D7C71">
      <w:pPr>
        <w:pStyle w:val="affffb"/>
        <w:numPr>
          <w:ilvl w:val="0"/>
          <w:numId w:val="34"/>
        </w:numPr>
        <w:ind w:firstLineChars="0"/>
        <w:rPr>
          <w:rFonts w:ascii="Times New Roman"/>
        </w:rPr>
      </w:pPr>
      <w:r w:rsidRPr="00E255BA">
        <w:rPr>
          <w:rFonts w:ascii="Times New Roman"/>
        </w:rPr>
        <w:t>噪声测量值与背景噪声值相差小于</w:t>
      </w:r>
      <w:r w:rsidRPr="00E255BA">
        <w:rPr>
          <w:rFonts w:ascii="Times New Roman"/>
        </w:rPr>
        <w:t>3dB</w:t>
      </w:r>
      <w:r w:rsidRPr="00E255BA">
        <w:rPr>
          <w:rFonts w:ascii="Times New Roman"/>
        </w:rPr>
        <w:t>时，应采取措施降低背景噪声，若仍无法满足要求，则按照下述方法进行</w:t>
      </w:r>
      <w:r>
        <w:rPr>
          <w:rFonts w:ascii="Times New Roman" w:hint="eastAsia"/>
        </w:rPr>
        <w:t>评价：</w:t>
      </w:r>
    </w:p>
    <w:p w:rsidR="00DB3D4B" w:rsidRPr="00E255BA" w:rsidRDefault="00DB3D4B" w:rsidP="00C805B2">
      <w:pPr>
        <w:widowControl/>
        <w:autoSpaceDE w:val="0"/>
        <w:autoSpaceDN w:val="0"/>
        <w:adjustRightInd/>
        <w:spacing w:line="240" w:lineRule="auto"/>
        <w:ind w:firstLineChars="200" w:firstLine="420"/>
        <w:rPr>
          <w:rFonts w:ascii="Times New Roman" w:hAnsi="Times New Roman"/>
          <w:noProof/>
          <w:kern w:val="0"/>
          <w:szCs w:val="20"/>
        </w:rPr>
      </w:pPr>
      <w:r w:rsidRPr="00E255BA">
        <w:rPr>
          <w:rFonts w:ascii="Times New Roman" w:hAnsi="Times New Roman"/>
          <w:noProof/>
          <w:kern w:val="0"/>
          <w:szCs w:val="20"/>
        </w:rPr>
        <w:t>计算噪声测量值与被测噪声源排放限值的差值</w:t>
      </w:r>
      <w:r w:rsidRPr="00E255BA">
        <w:rPr>
          <w:rFonts w:ascii="Times New Roman" w:hAnsi="Times New Roman"/>
          <w:noProof/>
          <w:kern w:val="0"/>
          <w:szCs w:val="20"/>
        </w:rPr>
        <w:t>(</w:t>
      </w:r>
      <w:r w:rsidRPr="00E255BA">
        <w:rPr>
          <w:rFonts w:ascii="Cambria Math" w:hAnsi="Cambria Math" w:cs="Cambria Math"/>
          <w:noProof/>
          <w:kern w:val="0"/>
          <w:szCs w:val="20"/>
        </w:rPr>
        <w:t>△</w:t>
      </w:r>
      <w:r w:rsidRPr="00E255BA">
        <w:rPr>
          <w:rFonts w:ascii="Times New Roman" w:hAnsi="Times New Roman"/>
          <w:noProof/>
          <w:kern w:val="0"/>
          <w:szCs w:val="20"/>
        </w:rPr>
        <w:t>L=</w:t>
      </w:r>
      <w:r w:rsidRPr="00E255BA">
        <w:rPr>
          <w:rFonts w:ascii="Times New Roman" w:hAnsi="Times New Roman"/>
          <w:noProof/>
          <w:kern w:val="0"/>
          <w:szCs w:val="20"/>
        </w:rPr>
        <w:t>噪声测量值</w:t>
      </w:r>
      <w:r w:rsidRPr="00E255BA">
        <w:rPr>
          <w:rFonts w:ascii="Times New Roman" w:hAnsi="Times New Roman"/>
          <w:noProof/>
          <w:kern w:val="0"/>
          <w:szCs w:val="20"/>
        </w:rPr>
        <w:t>-</w:t>
      </w:r>
      <w:r w:rsidRPr="00E255BA">
        <w:rPr>
          <w:rFonts w:ascii="Times New Roman" w:hAnsi="Times New Roman"/>
          <w:noProof/>
          <w:kern w:val="0"/>
          <w:szCs w:val="20"/>
        </w:rPr>
        <w:t>排放限值</w:t>
      </w:r>
      <w:r w:rsidRPr="00E255BA">
        <w:rPr>
          <w:rFonts w:ascii="Times New Roman" w:hAnsi="Times New Roman"/>
          <w:noProof/>
          <w:kern w:val="0"/>
          <w:szCs w:val="20"/>
        </w:rPr>
        <w:t>)</w:t>
      </w:r>
      <w:r w:rsidRPr="00E255BA">
        <w:rPr>
          <w:rFonts w:ascii="Times New Roman" w:hAnsi="Times New Roman"/>
          <w:noProof/>
          <w:kern w:val="0"/>
          <w:szCs w:val="20"/>
        </w:rPr>
        <w:t>，修约到个数位；</w:t>
      </w:r>
    </w:p>
    <w:p w:rsidR="00DB3D4B" w:rsidRPr="00E255BA" w:rsidRDefault="00DB3D4B" w:rsidP="00C805B2">
      <w:pPr>
        <w:widowControl/>
        <w:autoSpaceDE w:val="0"/>
        <w:autoSpaceDN w:val="0"/>
        <w:adjustRightInd/>
        <w:spacing w:line="240" w:lineRule="auto"/>
        <w:ind w:firstLineChars="200" w:firstLine="420"/>
        <w:rPr>
          <w:rFonts w:ascii="Times New Roman" w:hAnsi="Times New Roman"/>
          <w:noProof/>
          <w:kern w:val="0"/>
          <w:szCs w:val="20"/>
        </w:rPr>
      </w:pPr>
      <w:r w:rsidRPr="00E255BA">
        <w:rPr>
          <w:rFonts w:ascii="Times New Roman" w:hAnsi="Times New Roman"/>
          <w:noProof/>
          <w:kern w:val="0"/>
          <w:szCs w:val="20"/>
        </w:rPr>
        <w:t>噪声测量值与被测噪声源排放限值的差值</w:t>
      </w:r>
      <w:r w:rsidRPr="00E255BA">
        <w:rPr>
          <w:rFonts w:ascii="Times New Roman" w:hAnsi="Times New Roman"/>
          <w:noProof/>
          <w:kern w:val="0"/>
          <w:szCs w:val="20"/>
        </w:rPr>
        <w:t>(</w:t>
      </w:r>
      <w:r w:rsidRPr="00E255BA">
        <w:rPr>
          <w:rFonts w:ascii="Cambria Math" w:hAnsi="Cambria Math" w:cs="Cambria Math"/>
          <w:noProof/>
          <w:kern w:val="0"/>
          <w:szCs w:val="20"/>
        </w:rPr>
        <w:t>△</w:t>
      </w:r>
      <w:r w:rsidRPr="00E255BA">
        <w:rPr>
          <w:rFonts w:ascii="Times New Roman" w:hAnsi="Times New Roman"/>
          <w:noProof/>
          <w:kern w:val="0"/>
          <w:szCs w:val="20"/>
        </w:rPr>
        <w:t>L)</w:t>
      </w:r>
      <w:r w:rsidRPr="00E255BA">
        <w:rPr>
          <w:rFonts w:ascii="Times New Roman" w:hAnsi="Times New Roman"/>
          <w:noProof/>
          <w:kern w:val="0"/>
          <w:szCs w:val="20"/>
        </w:rPr>
        <w:t>小于或等于</w:t>
      </w:r>
      <w:r w:rsidRPr="00E255BA">
        <w:rPr>
          <w:rFonts w:ascii="Times New Roman" w:hAnsi="Times New Roman"/>
          <w:noProof/>
          <w:kern w:val="0"/>
          <w:szCs w:val="20"/>
        </w:rPr>
        <w:t xml:space="preserve"> 4dB</w:t>
      </w:r>
      <w:r w:rsidRPr="00E255BA">
        <w:rPr>
          <w:rFonts w:ascii="Times New Roman" w:hAnsi="Times New Roman"/>
          <w:noProof/>
          <w:kern w:val="0"/>
          <w:szCs w:val="20"/>
        </w:rPr>
        <w:t>时，可认为</w:t>
      </w:r>
      <w:r>
        <w:rPr>
          <w:rFonts w:ascii="Times New Roman" w:hAnsi="Times New Roman" w:hint="eastAsia"/>
          <w:noProof/>
          <w:kern w:val="0"/>
          <w:szCs w:val="20"/>
        </w:rPr>
        <w:t>排放源排放超标</w:t>
      </w:r>
      <w:r w:rsidRPr="00E255BA">
        <w:rPr>
          <w:rFonts w:ascii="Times New Roman" w:hAnsi="Times New Roman"/>
          <w:noProof/>
          <w:kern w:val="0"/>
          <w:szCs w:val="20"/>
        </w:rPr>
        <w:t>；</w:t>
      </w:r>
    </w:p>
    <w:p w:rsidR="00DB3D4B" w:rsidRPr="00DB3D4B" w:rsidRDefault="00DB3D4B" w:rsidP="00C805B2">
      <w:pPr>
        <w:widowControl/>
        <w:autoSpaceDE w:val="0"/>
        <w:autoSpaceDN w:val="0"/>
        <w:adjustRightInd/>
        <w:spacing w:line="240" w:lineRule="auto"/>
        <w:ind w:firstLineChars="200" w:firstLine="420"/>
        <w:rPr>
          <w:rFonts w:ascii="Times New Roman" w:hAnsi="Times New Roman"/>
          <w:noProof/>
          <w:kern w:val="0"/>
          <w:szCs w:val="20"/>
        </w:rPr>
      </w:pPr>
      <w:r w:rsidRPr="00E255BA">
        <w:rPr>
          <w:rFonts w:ascii="Times New Roman" w:hAnsi="Times New Roman"/>
          <w:noProof/>
          <w:kern w:val="0"/>
          <w:szCs w:val="20"/>
        </w:rPr>
        <w:t>噪声测量值与被测噪声源排放限值的差值</w:t>
      </w:r>
      <w:r w:rsidRPr="00E255BA">
        <w:rPr>
          <w:rFonts w:ascii="Times New Roman" w:hAnsi="Times New Roman"/>
          <w:noProof/>
          <w:kern w:val="0"/>
          <w:szCs w:val="20"/>
        </w:rPr>
        <w:t>(</w:t>
      </w:r>
      <w:r w:rsidRPr="00E255BA">
        <w:rPr>
          <w:rFonts w:ascii="Cambria Math" w:hAnsi="Cambria Math" w:cs="Cambria Math"/>
          <w:noProof/>
          <w:kern w:val="0"/>
          <w:szCs w:val="20"/>
        </w:rPr>
        <w:t>△</w:t>
      </w:r>
      <w:r w:rsidRPr="00E255BA">
        <w:rPr>
          <w:rFonts w:ascii="Times New Roman" w:hAnsi="Times New Roman"/>
          <w:noProof/>
          <w:kern w:val="0"/>
          <w:szCs w:val="20"/>
        </w:rPr>
        <w:t>L)</w:t>
      </w:r>
      <w:r w:rsidRPr="00E255BA">
        <w:rPr>
          <w:rFonts w:ascii="Times New Roman" w:hAnsi="Times New Roman"/>
          <w:noProof/>
          <w:kern w:val="0"/>
          <w:szCs w:val="20"/>
        </w:rPr>
        <w:t>大于或等于</w:t>
      </w:r>
      <w:r w:rsidRPr="00E255BA">
        <w:rPr>
          <w:rFonts w:ascii="Times New Roman" w:hAnsi="Times New Roman"/>
          <w:noProof/>
          <w:kern w:val="0"/>
          <w:szCs w:val="20"/>
        </w:rPr>
        <w:t xml:space="preserve"> 5dB </w:t>
      </w:r>
      <w:r w:rsidRPr="00E255BA">
        <w:rPr>
          <w:rFonts w:ascii="Times New Roman" w:hAnsi="Times New Roman"/>
          <w:noProof/>
          <w:kern w:val="0"/>
          <w:szCs w:val="20"/>
        </w:rPr>
        <w:t>时，应创造条件重新测量。</w:t>
      </w:r>
    </w:p>
    <w:p w:rsidR="006A0E86" w:rsidRPr="00E255BA" w:rsidRDefault="009724B9" w:rsidP="003C7C21">
      <w:pPr>
        <w:pStyle w:val="affd"/>
        <w:spacing w:before="156" w:after="156" w:line="360" w:lineRule="auto"/>
        <w:rPr>
          <w:rFonts w:ascii="Times New Roman"/>
        </w:rPr>
      </w:pPr>
      <w:r w:rsidRPr="00E255BA">
        <w:rPr>
          <w:rFonts w:ascii="Times New Roman"/>
        </w:rPr>
        <w:t>环境</w:t>
      </w:r>
      <w:r w:rsidR="00C3643E" w:rsidRPr="00E255BA">
        <w:rPr>
          <w:rFonts w:ascii="Times New Roman"/>
        </w:rPr>
        <w:t>损害确认</w:t>
      </w:r>
    </w:p>
    <w:p w:rsidR="003F00F3" w:rsidRPr="00E255BA" w:rsidRDefault="006A0E86" w:rsidP="003C7C21">
      <w:pPr>
        <w:pStyle w:val="3"/>
        <w:spacing w:line="360" w:lineRule="auto"/>
        <w:rPr>
          <w:rFonts w:ascii="Times New Roman" w:eastAsia="黑体" w:hAnsi="Times New Roman"/>
          <w:b w:val="0"/>
          <w:sz w:val="21"/>
        </w:rPr>
      </w:pPr>
      <w:r w:rsidRPr="00E255BA">
        <w:rPr>
          <w:rFonts w:ascii="Times New Roman" w:eastAsia="黑体" w:hAnsi="Times New Roman"/>
          <w:b w:val="0"/>
          <w:sz w:val="21"/>
        </w:rPr>
        <w:t>5.2.</w:t>
      </w:r>
      <w:r w:rsidR="003E0277" w:rsidRPr="00E255BA">
        <w:rPr>
          <w:rFonts w:ascii="Times New Roman" w:eastAsia="黑体" w:hAnsi="Times New Roman"/>
          <w:b w:val="0"/>
          <w:sz w:val="21"/>
        </w:rPr>
        <w:t>1</w:t>
      </w:r>
      <w:r w:rsidR="00C948B1" w:rsidRPr="00E255BA">
        <w:rPr>
          <w:rFonts w:ascii="Times New Roman" w:eastAsia="黑体" w:hAnsi="Times New Roman"/>
          <w:b w:val="0"/>
          <w:sz w:val="21"/>
        </w:rPr>
        <w:t xml:space="preserve"> </w:t>
      </w:r>
      <w:r w:rsidRPr="00E255BA">
        <w:rPr>
          <w:rFonts w:ascii="Times New Roman" w:eastAsia="黑体" w:hAnsi="Times New Roman"/>
          <w:b w:val="0"/>
          <w:sz w:val="21"/>
        </w:rPr>
        <w:t>基线确认</w:t>
      </w:r>
    </w:p>
    <w:p w:rsidR="006A0E86" w:rsidRPr="00E255BA" w:rsidRDefault="00EA4578" w:rsidP="00C805B2">
      <w:pPr>
        <w:pStyle w:val="affffb"/>
        <w:ind w:firstLine="420"/>
        <w:rPr>
          <w:rFonts w:ascii="Times New Roman"/>
        </w:rPr>
      </w:pPr>
      <w:r w:rsidRPr="00E255BA">
        <w:rPr>
          <w:rFonts w:ascii="Times New Roman"/>
        </w:rPr>
        <w:t>根据现场调查结果，结合噪声环境区域功能区、噪声源类别、噪声传播类型确定基线。</w:t>
      </w:r>
    </w:p>
    <w:p w:rsidR="00B85D9C" w:rsidRPr="00E255BA" w:rsidRDefault="00B22A1F" w:rsidP="00C805B2">
      <w:pPr>
        <w:pStyle w:val="affffb"/>
        <w:ind w:firstLine="420"/>
        <w:rPr>
          <w:rFonts w:ascii="Times New Roman"/>
        </w:rPr>
      </w:pPr>
      <w:r w:rsidRPr="00E255BA">
        <w:rPr>
          <w:rFonts w:ascii="Times New Roman"/>
        </w:rPr>
        <w:lastRenderedPageBreak/>
        <w:t>各类环境功能区的声环境基线参考</w:t>
      </w:r>
      <w:r w:rsidRPr="00E255BA">
        <w:rPr>
          <w:rFonts w:ascii="Times New Roman"/>
        </w:rPr>
        <w:t>GB3096</w:t>
      </w:r>
      <w:r w:rsidRPr="00E255BA">
        <w:rPr>
          <w:rFonts w:ascii="Times New Roman"/>
        </w:rPr>
        <w:t>中表</w:t>
      </w:r>
      <w:r w:rsidRPr="00E255BA">
        <w:rPr>
          <w:rFonts w:ascii="Times New Roman"/>
        </w:rPr>
        <w:t>1</w:t>
      </w:r>
      <w:r w:rsidRPr="00E255BA">
        <w:rPr>
          <w:rFonts w:ascii="Times New Roman"/>
        </w:rPr>
        <w:t>限值；</w:t>
      </w:r>
      <w:r w:rsidR="003E0277" w:rsidRPr="00E255BA">
        <w:rPr>
          <w:rFonts w:ascii="Times New Roman"/>
        </w:rPr>
        <w:t>若噪声排放源位于噪声敏感建筑物内，噪声敏感建筑物室内</w:t>
      </w:r>
      <w:r w:rsidR="000D5D02" w:rsidRPr="00E255BA">
        <w:rPr>
          <w:rFonts w:ascii="Times New Roman"/>
        </w:rPr>
        <w:t>声环境基线</w:t>
      </w:r>
      <w:r w:rsidR="00A02EA4" w:rsidRPr="00E255BA">
        <w:rPr>
          <w:rFonts w:ascii="Times New Roman"/>
        </w:rPr>
        <w:t>参考</w:t>
      </w:r>
      <w:r w:rsidR="003E0277" w:rsidRPr="00E255BA">
        <w:rPr>
          <w:rFonts w:ascii="Times New Roman"/>
        </w:rPr>
        <w:t>GB22337</w:t>
      </w:r>
      <w:r w:rsidR="00A02EA4" w:rsidRPr="00E255BA">
        <w:rPr>
          <w:rFonts w:ascii="Times New Roman"/>
        </w:rPr>
        <w:t>或</w:t>
      </w:r>
      <w:r w:rsidR="00A02EA4" w:rsidRPr="00E255BA">
        <w:rPr>
          <w:rFonts w:ascii="Times New Roman"/>
        </w:rPr>
        <w:t>GB12348</w:t>
      </w:r>
      <w:r w:rsidR="003E0277" w:rsidRPr="00E255BA">
        <w:rPr>
          <w:rFonts w:ascii="Times New Roman"/>
        </w:rPr>
        <w:t>中</w:t>
      </w:r>
      <w:r w:rsidR="00A02EA4" w:rsidRPr="00E255BA">
        <w:rPr>
          <w:rFonts w:ascii="Times New Roman"/>
        </w:rPr>
        <w:t>表</w:t>
      </w:r>
      <w:r w:rsidR="00A02EA4" w:rsidRPr="00E255BA">
        <w:rPr>
          <w:rFonts w:ascii="Times New Roman"/>
        </w:rPr>
        <w:t>2</w:t>
      </w:r>
      <w:r w:rsidR="00A02EA4" w:rsidRPr="00E255BA">
        <w:rPr>
          <w:rFonts w:ascii="Times New Roman"/>
        </w:rPr>
        <w:t>和表</w:t>
      </w:r>
      <w:r w:rsidR="00A02EA4" w:rsidRPr="00E255BA">
        <w:rPr>
          <w:rFonts w:ascii="Times New Roman"/>
        </w:rPr>
        <w:t>3</w:t>
      </w:r>
      <w:r w:rsidR="00A02EA4" w:rsidRPr="00E255BA">
        <w:rPr>
          <w:rFonts w:ascii="Times New Roman"/>
        </w:rPr>
        <w:t>的规定限值。</w:t>
      </w:r>
    </w:p>
    <w:p w:rsidR="00BF1A41" w:rsidRPr="00E255BA" w:rsidRDefault="00BF1A41" w:rsidP="003C7C21">
      <w:pPr>
        <w:pStyle w:val="3"/>
        <w:spacing w:line="360" w:lineRule="auto"/>
        <w:rPr>
          <w:rFonts w:ascii="Times New Roman" w:eastAsia="黑体" w:hAnsi="Times New Roman"/>
          <w:b w:val="0"/>
          <w:sz w:val="21"/>
        </w:rPr>
      </w:pPr>
      <w:r w:rsidRPr="00010267">
        <w:rPr>
          <w:rFonts w:ascii="Times New Roman" w:eastAsia="黑体" w:hAnsi="Times New Roman"/>
          <w:b w:val="0"/>
          <w:sz w:val="21"/>
        </w:rPr>
        <w:t>5.2.</w:t>
      </w:r>
      <w:r w:rsidR="00DB3D4B" w:rsidRPr="00010267">
        <w:rPr>
          <w:rFonts w:ascii="Times New Roman" w:eastAsia="黑体" w:hAnsi="Times New Roman"/>
          <w:b w:val="0"/>
          <w:sz w:val="21"/>
        </w:rPr>
        <w:t>2</w:t>
      </w:r>
      <w:r w:rsidRPr="00010267">
        <w:rPr>
          <w:rFonts w:ascii="Times New Roman" w:eastAsia="黑体" w:hAnsi="Times New Roman"/>
          <w:b w:val="0"/>
          <w:sz w:val="21"/>
        </w:rPr>
        <w:t xml:space="preserve"> </w:t>
      </w:r>
      <w:r w:rsidRPr="00010267">
        <w:rPr>
          <w:rFonts w:ascii="Times New Roman" w:eastAsia="黑体" w:hAnsi="Times New Roman"/>
          <w:b w:val="0"/>
          <w:sz w:val="21"/>
        </w:rPr>
        <w:t>损害确认</w:t>
      </w:r>
    </w:p>
    <w:p w:rsidR="00636A92" w:rsidRPr="00636A92" w:rsidRDefault="00636A92" w:rsidP="00790B22">
      <w:pPr>
        <w:pStyle w:val="affffb"/>
        <w:ind w:firstLine="420"/>
        <w:rPr>
          <w:rFonts w:ascii="Times New Roman"/>
        </w:rPr>
      </w:pPr>
      <w:r w:rsidRPr="00636A92">
        <w:rPr>
          <w:rFonts w:ascii="Times New Roman" w:hint="eastAsia"/>
        </w:rPr>
        <w:t>可以将噪声致环境损害案件分为以下四种情形：</w:t>
      </w:r>
    </w:p>
    <w:p w:rsidR="00636A92" w:rsidRPr="00636A92" w:rsidRDefault="00636A92" w:rsidP="000D7C71">
      <w:pPr>
        <w:pStyle w:val="affffb"/>
        <w:numPr>
          <w:ilvl w:val="0"/>
          <w:numId w:val="38"/>
        </w:numPr>
        <w:ind w:firstLineChars="0"/>
        <w:rPr>
          <w:rFonts w:ascii="Times New Roman"/>
        </w:rPr>
      </w:pPr>
      <w:r w:rsidRPr="00636A92">
        <w:rPr>
          <w:rFonts w:ascii="Times New Roman" w:hint="eastAsia"/>
        </w:rPr>
        <w:t>不存在损害行为，不存在损害结果</w:t>
      </w:r>
    </w:p>
    <w:p w:rsidR="00636A92" w:rsidRPr="00636A92" w:rsidRDefault="00636A92" w:rsidP="00790B22">
      <w:pPr>
        <w:pStyle w:val="affffb"/>
        <w:ind w:firstLine="420"/>
        <w:rPr>
          <w:rFonts w:ascii="Times New Roman"/>
        </w:rPr>
      </w:pPr>
      <w:r w:rsidRPr="00636A92">
        <w:rPr>
          <w:rFonts w:ascii="Times New Roman" w:hint="eastAsia"/>
        </w:rPr>
        <w:t>针对这种情况，评价结果为未造成损害。</w:t>
      </w:r>
    </w:p>
    <w:p w:rsidR="00636A92" w:rsidRPr="00636A92" w:rsidRDefault="00636A92" w:rsidP="000D7C71">
      <w:pPr>
        <w:pStyle w:val="affffb"/>
        <w:numPr>
          <w:ilvl w:val="0"/>
          <w:numId w:val="38"/>
        </w:numPr>
        <w:ind w:firstLineChars="0"/>
        <w:rPr>
          <w:rFonts w:ascii="Times New Roman"/>
        </w:rPr>
      </w:pPr>
      <w:r w:rsidRPr="00636A92">
        <w:rPr>
          <w:rFonts w:ascii="Times New Roman" w:hint="eastAsia"/>
        </w:rPr>
        <w:t>存在损害行为，不存在损害结果</w:t>
      </w:r>
    </w:p>
    <w:p w:rsidR="00636A92" w:rsidRPr="00636A92" w:rsidRDefault="00636A92" w:rsidP="00790B22">
      <w:pPr>
        <w:pStyle w:val="affffb"/>
        <w:ind w:firstLine="420"/>
        <w:rPr>
          <w:rFonts w:ascii="Times New Roman"/>
        </w:rPr>
      </w:pPr>
      <w:r w:rsidRPr="00636A92">
        <w:rPr>
          <w:rFonts w:ascii="Times New Roman" w:hint="eastAsia"/>
        </w:rPr>
        <w:t>若未造成声环境损害，则可认为不存在损害。</w:t>
      </w:r>
    </w:p>
    <w:p w:rsidR="00636A92" w:rsidRPr="00636A92" w:rsidRDefault="00636A92" w:rsidP="000D7C71">
      <w:pPr>
        <w:pStyle w:val="affffb"/>
        <w:numPr>
          <w:ilvl w:val="0"/>
          <w:numId w:val="38"/>
        </w:numPr>
        <w:ind w:firstLineChars="0"/>
        <w:rPr>
          <w:rFonts w:ascii="Times New Roman"/>
        </w:rPr>
      </w:pPr>
      <w:r w:rsidRPr="00636A92">
        <w:rPr>
          <w:rFonts w:ascii="Times New Roman" w:hint="eastAsia"/>
        </w:rPr>
        <w:t>不存在损害行为，存在损害结果</w:t>
      </w:r>
    </w:p>
    <w:p w:rsidR="00636A92" w:rsidRPr="00636A92" w:rsidRDefault="00636A92" w:rsidP="00790B22">
      <w:pPr>
        <w:pStyle w:val="affffb"/>
        <w:ind w:firstLine="420"/>
        <w:rPr>
          <w:rFonts w:ascii="Times New Roman"/>
        </w:rPr>
      </w:pPr>
      <w:r w:rsidRPr="00636A92">
        <w:rPr>
          <w:rFonts w:ascii="Times New Roman" w:hint="eastAsia"/>
        </w:rPr>
        <w:t>根据《</w:t>
      </w:r>
      <w:r w:rsidR="00422D2C">
        <w:rPr>
          <w:rFonts w:ascii="Times New Roman" w:hint="eastAsia"/>
        </w:rPr>
        <w:t>中华人民共和国</w:t>
      </w:r>
      <w:r w:rsidRPr="00636A92">
        <w:rPr>
          <w:rFonts w:ascii="Times New Roman" w:hint="eastAsia"/>
        </w:rPr>
        <w:t>噪声污染防治法》，环境噪声污染的条件为超标排放噪声，因此，某一主体排放的噪声没有超过国家规定的环境噪声排放标准，则不可能构成环境噪声污染，故认为未造成环境损害。</w:t>
      </w:r>
    </w:p>
    <w:p w:rsidR="00636A92" w:rsidRPr="00636A92" w:rsidRDefault="00636A92" w:rsidP="00790B22">
      <w:pPr>
        <w:pStyle w:val="affffb"/>
        <w:ind w:firstLine="420"/>
        <w:rPr>
          <w:rFonts w:ascii="Times New Roman"/>
        </w:rPr>
      </w:pPr>
      <w:r w:rsidRPr="00636A92">
        <w:rPr>
          <w:rFonts w:ascii="Times New Roman" w:hint="eastAsia"/>
        </w:rPr>
        <w:t>根据我国的相关法律规定，声环境质量标准和噪声排放标准约束的对象不同，噪声排放标准是对排放者的约束，而声环境质量标准是政府应该实现的声环境质量目标。因此，若排放者的排放行为符合相关标准，声环境质量不达标，则应由政府相关部门落实这一质量目标。</w:t>
      </w:r>
    </w:p>
    <w:p w:rsidR="00636A92" w:rsidRPr="00636A92" w:rsidRDefault="00636A92" w:rsidP="000D7C71">
      <w:pPr>
        <w:pStyle w:val="affffb"/>
        <w:numPr>
          <w:ilvl w:val="0"/>
          <w:numId w:val="38"/>
        </w:numPr>
        <w:ind w:firstLineChars="0"/>
        <w:rPr>
          <w:rFonts w:ascii="Times New Roman"/>
        </w:rPr>
      </w:pPr>
      <w:r w:rsidRPr="00636A92">
        <w:rPr>
          <w:rFonts w:ascii="Times New Roman" w:hint="eastAsia"/>
        </w:rPr>
        <w:t>存在损害行为，存在损害结果</w:t>
      </w:r>
    </w:p>
    <w:p w:rsidR="00636A92" w:rsidRDefault="00636A92" w:rsidP="00790B22">
      <w:pPr>
        <w:pStyle w:val="affffb"/>
        <w:ind w:firstLine="420"/>
        <w:rPr>
          <w:rFonts w:ascii="Times New Roman"/>
        </w:rPr>
      </w:pPr>
      <w:r w:rsidRPr="00636A92">
        <w:rPr>
          <w:rFonts w:ascii="Times New Roman" w:hint="eastAsia"/>
        </w:rPr>
        <w:t>如若既存在损害行为，即噪声排放超标，且存在损害结果，即声环境质量超标，则认为造成损害。</w:t>
      </w:r>
    </w:p>
    <w:p w:rsidR="0002692F" w:rsidRPr="00E255BA" w:rsidRDefault="0002692F" w:rsidP="003C7C21">
      <w:pPr>
        <w:pStyle w:val="affc"/>
        <w:spacing w:before="312" w:after="312" w:line="360" w:lineRule="auto"/>
        <w:rPr>
          <w:rFonts w:ascii="Times New Roman"/>
        </w:rPr>
      </w:pPr>
      <w:bookmarkStart w:id="45" w:name="_Toc164956584"/>
      <w:r w:rsidRPr="00E255BA">
        <w:rPr>
          <w:rFonts w:ascii="Times New Roman"/>
        </w:rPr>
        <w:t>噪声环境损害因果关系分析</w:t>
      </w:r>
      <w:bookmarkEnd w:id="45"/>
    </w:p>
    <w:p w:rsidR="003214D0" w:rsidRPr="00E255BA" w:rsidRDefault="00AC5E6D" w:rsidP="00C805B2">
      <w:pPr>
        <w:pStyle w:val="affffb"/>
        <w:ind w:firstLine="420"/>
        <w:rPr>
          <w:rFonts w:ascii="Times New Roman"/>
        </w:rPr>
      </w:pPr>
      <w:r>
        <w:rPr>
          <w:rFonts w:ascii="Times New Roman" w:hint="eastAsia"/>
        </w:rPr>
        <w:t>结合噪声的实际特点，</w:t>
      </w:r>
      <w:r w:rsidR="003214D0" w:rsidRPr="00E255BA">
        <w:rPr>
          <w:rFonts w:ascii="Times New Roman"/>
        </w:rPr>
        <w:t>噪声污染行为与噪声损害间因果关系分析的内容主要包括：</w:t>
      </w:r>
    </w:p>
    <w:p w:rsidR="0092505E" w:rsidRPr="00E255BA" w:rsidRDefault="0092505E" w:rsidP="00C805B2">
      <w:pPr>
        <w:pStyle w:val="affffb"/>
        <w:ind w:firstLine="420"/>
        <w:rPr>
          <w:rFonts w:ascii="Times New Roman"/>
        </w:rPr>
      </w:pPr>
      <w:r w:rsidRPr="00E255BA">
        <w:rPr>
          <w:rFonts w:ascii="Times New Roman"/>
        </w:rPr>
        <w:t>噪声源识别：</w:t>
      </w:r>
      <w:r w:rsidR="00CB72BE" w:rsidRPr="00E255BA">
        <w:rPr>
          <w:rFonts w:ascii="Times New Roman"/>
        </w:rPr>
        <w:t>对受纳环境进行调查分析，溯源识别</w:t>
      </w:r>
      <w:r w:rsidR="003214D0" w:rsidRPr="00E255BA">
        <w:rPr>
          <w:rFonts w:ascii="Times New Roman"/>
        </w:rPr>
        <w:t>所有</w:t>
      </w:r>
      <w:r w:rsidR="00CB72BE" w:rsidRPr="00E255BA">
        <w:rPr>
          <w:rFonts w:ascii="Times New Roman"/>
        </w:rPr>
        <w:t>噪声源，对</w:t>
      </w:r>
      <w:r w:rsidR="003214D0" w:rsidRPr="00E255BA">
        <w:rPr>
          <w:rFonts w:ascii="Times New Roman"/>
        </w:rPr>
        <w:t>所有</w:t>
      </w:r>
      <w:r w:rsidR="00CB72BE" w:rsidRPr="00E255BA">
        <w:rPr>
          <w:rFonts w:ascii="Times New Roman"/>
        </w:rPr>
        <w:t>噪声源进行监测和评价</w:t>
      </w:r>
      <w:r w:rsidR="0062501D" w:rsidRPr="00E255BA">
        <w:rPr>
          <w:rFonts w:ascii="Times New Roman"/>
        </w:rPr>
        <w:t>。</w:t>
      </w:r>
    </w:p>
    <w:p w:rsidR="00AC5E6D" w:rsidRDefault="00AC5E6D" w:rsidP="00C805B2">
      <w:pPr>
        <w:pStyle w:val="affffb"/>
        <w:ind w:firstLine="420"/>
        <w:rPr>
          <w:rFonts w:ascii="Times New Roman"/>
        </w:rPr>
      </w:pPr>
      <w:r w:rsidRPr="00AC5E6D">
        <w:rPr>
          <w:rFonts w:ascii="Times New Roman" w:hint="eastAsia"/>
        </w:rPr>
        <w:t>污染物同源性</w:t>
      </w:r>
      <w:r>
        <w:rPr>
          <w:rFonts w:ascii="Times New Roman" w:hint="eastAsia"/>
        </w:rPr>
        <w:t>分析：</w:t>
      </w:r>
      <w:r w:rsidRPr="00AC5E6D">
        <w:rPr>
          <w:rFonts w:ascii="Times New Roman" w:hint="eastAsia"/>
        </w:rPr>
        <w:t>从受纳环境反向溯源并识别潜在噪声源，判断目标噪声源是否包含于潜在噪声源中。</w:t>
      </w:r>
      <w:r w:rsidR="00F405E9">
        <w:rPr>
          <w:rFonts w:ascii="Times New Roman" w:hint="eastAsia"/>
        </w:rPr>
        <w:t>可采用</w:t>
      </w:r>
      <w:r w:rsidR="00F405E9" w:rsidRPr="00F405E9">
        <w:rPr>
          <w:rFonts w:ascii="Times New Roman" w:hint="eastAsia"/>
        </w:rPr>
        <w:t>分别运行法、频谱分析法、相干分析法</w:t>
      </w:r>
      <w:r w:rsidR="00F405E9" w:rsidRPr="00F405E9">
        <w:rPr>
          <w:rFonts w:ascii="Times New Roman" w:hint="eastAsia"/>
        </w:rPr>
        <w:t xml:space="preserve"> </w:t>
      </w:r>
      <w:r w:rsidR="00F405E9" w:rsidRPr="00F405E9">
        <w:rPr>
          <w:rFonts w:ascii="Times New Roman" w:hint="eastAsia"/>
        </w:rPr>
        <w:t>、机器学习法</w:t>
      </w:r>
      <w:r w:rsidR="00F405E9">
        <w:rPr>
          <w:rFonts w:ascii="Times New Roman" w:hint="eastAsia"/>
        </w:rPr>
        <w:t>等进行判断</w:t>
      </w:r>
      <w:r w:rsidR="00F405E9" w:rsidRPr="00F405E9">
        <w:rPr>
          <w:rFonts w:ascii="Times New Roman" w:hint="eastAsia"/>
        </w:rPr>
        <w:t>。</w:t>
      </w:r>
    </w:p>
    <w:p w:rsidR="00CB72BE" w:rsidRPr="00E255BA" w:rsidRDefault="00CB72BE" w:rsidP="00C805B2">
      <w:pPr>
        <w:pStyle w:val="affffb"/>
        <w:ind w:firstLine="420"/>
        <w:rPr>
          <w:rFonts w:ascii="Times New Roman"/>
        </w:rPr>
      </w:pPr>
      <w:r w:rsidRPr="00E255BA">
        <w:rPr>
          <w:rFonts w:ascii="Times New Roman"/>
        </w:rPr>
        <w:t>传播路径分析：分析受纳环境与噪声源的传播路径，建立噪声源</w:t>
      </w:r>
      <w:r w:rsidRPr="00E255BA">
        <w:rPr>
          <w:rFonts w:ascii="Times New Roman"/>
        </w:rPr>
        <w:t>—</w:t>
      </w:r>
      <w:r w:rsidRPr="00E255BA">
        <w:rPr>
          <w:rFonts w:ascii="Times New Roman"/>
        </w:rPr>
        <w:t>损害路径</w:t>
      </w:r>
      <w:r w:rsidRPr="00E255BA">
        <w:rPr>
          <w:rFonts w:ascii="Times New Roman"/>
        </w:rPr>
        <w:t>—</w:t>
      </w:r>
      <w:r w:rsidRPr="00E255BA">
        <w:rPr>
          <w:rFonts w:ascii="Times New Roman"/>
        </w:rPr>
        <w:t>损害后果的关系链。</w:t>
      </w:r>
    </w:p>
    <w:p w:rsidR="00595E50" w:rsidRPr="00423075" w:rsidRDefault="00595E50" w:rsidP="00595E50">
      <w:pPr>
        <w:pStyle w:val="affffb"/>
        <w:ind w:firstLine="420"/>
        <w:rPr>
          <w:rFonts w:ascii="Times New Roman"/>
        </w:rPr>
      </w:pPr>
      <w:r w:rsidRPr="00E255BA">
        <w:rPr>
          <w:rFonts w:ascii="Times New Roman"/>
        </w:rPr>
        <w:t>声源贡献</w:t>
      </w:r>
      <w:r w:rsidR="004E24B6">
        <w:rPr>
          <w:rFonts w:ascii="Times New Roman" w:hint="eastAsia"/>
        </w:rPr>
        <w:t>量</w:t>
      </w:r>
      <w:r w:rsidRPr="00E255BA">
        <w:rPr>
          <w:rFonts w:ascii="Times New Roman"/>
        </w:rPr>
        <w:t>分析：根据各声源的声压级进行贡献</w:t>
      </w:r>
      <w:r w:rsidR="004E24B6">
        <w:rPr>
          <w:rFonts w:ascii="Times New Roman" w:hint="eastAsia"/>
        </w:rPr>
        <w:t>量</w:t>
      </w:r>
      <w:r w:rsidRPr="00E255BA">
        <w:rPr>
          <w:rFonts w:ascii="Times New Roman"/>
        </w:rPr>
        <w:t>计算，判断各声源的贡献</w:t>
      </w:r>
      <w:r w:rsidR="004E24B6">
        <w:rPr>
          <w:rFonts w:ascii="Times New Roman" w:hint="eastAsia"/>
        </w:rPr>
        <w:t>量</w:t>
      </w:r>
      <w:r w:rsidRPr="00E255BA">
        <w:rPr>
          <w:rFonts w:ascii="Times New Roman"/>
        </w:rPr>
        <w:t>大小。</w:t>
      </w:r>
      <w:r w:rsidRPr="00423075">
        <w:rPr>
          <w:rFonts w:ascii="Times New Roman" w:hint="eastAsia"/>
        </w:rPr>
        <w:t>可从排除或控制其他声源的干扰、人为控制目标声源的产生与停止两方面，逐个分析噪声源的声级，判断其贡献</w:t>
      </w:r>
      <w:r w:rsidR="004E24B6">
        <w:rPr>
          <w:rFonts w:ascii="Times New Roman" w:hint="eastAsia"/>
        </w:rPr>
        <w:t>量</w:t>
      </w:r>
      <w:r w:rsidRPr="00423075">
        <w:rPr>
          <w:rFonts w:ascii="Times New Roman" w:hint="eastAsia"/>
        </w:rPr>
        <w:t>。</w:t>
      </w:r>
      <w:r w:rsidR="007F670C" w:rsidRPr="00FB22FC">
        <w:rPr>
          <w:rFonts w:ascii="Times New Roman" w:hint="eastAsia"/>
        </w:rPr>
        <w:t>若</w:t>
      </w:r>
      <w:r w:rsidR="00726E65" w:rsidRPr="00FB22FC">
        <w:rPr>
          <w:rFonts w:ascii="Times New Roman" w:hint="eastAsia"/>
        </w:rPr>
        <w:t>声环境测量值—</w:t>
      </w:r>
      <w:r w:rsidR="007F670C" w:rsidRPr="00FB22FC">
        <w:rPr>
          <w:rFonts w:ascii="Times New Roman" w:hint="eastAsia"/>
        </w:rPr>
        <w:t>目标噪声源贡献量测量值＞</w:t>
      </w:r>
      <w:r w:rsidR="007F670C" w:rsidRPr="00FB22FC">
        <w:rPr>
          <w:rFonts w:ascii="Times New Roman" w:hint="eastAsia"/>
        </w:rPr>
        <w:t>3</w:t>
      </w:r>
      <w:r w:rsidR="007F670C" w:rsidRPr="00FB22FC">
        <w:rPr>
          <w:rFonts w:ascii="Times New Roman" w:hint="eastAsia"/>
        </w:rPr>
        <w:t>，则可认为该目标噪声源对该声环境具有贡献。</w:t>
      </w:r>
    </w:p>
    <w:p w:rsidR="00A30117" w:rsidRPr="00E255BA" w:rsidRDefault="00CB72BE" w:rsidP="00C805B2">
      <w:pPr>
        <w:pStyle w:val="affffb"/>
        <w:ind w:firstLine="420"/>
        <w:rPr>
          <w:rFonts w:ascii="Times New Roman"/>
        </w:rPr>
      </w:pPr>
      <w:r w:rsidRPr="00E255BA">
        <w:rPr>
          <w:rFonts w:ascii="Times New Roman"/>
        </w:rPr>
        <w:t>不确定性分析：分析自然和其他认为可能的因素影响，并阐述因果关系的不确定性。</w:t>
      </w:r>
    </w:p>
    <w:p w:rsidR="000A7B05" w:rsidRPr="00E255BA" w:rsidRDefault="000A7B05" w:rsidP="003C7C21">
      <w:pPr>
        <w:pStyle w:val="affc"/>
        <w:spacing w:before="312" w:after="312" w:line="360" w:lineRule="auto"/>
        <w:rPr>
          <w:rFonts w:ascii="Times New Roman"/>
        </w:rPr>
      </w:pPr>
      <w:bookmarkStart w:id="46" w:name="_Toc164956585"/>
      <w:r w:rsidRPr="00E255BA">
        <w:rPr>
          <w:rFonts w:ascii="Times New Roman"/>
        </w:rPr>
        <w:t>生态环境损害实物量化</w:t>
      </w:r>
      <w:bookmarkEnd w:id="46"/>
    </w:p>
    <w:p w:rsidR="000A7B05" w:rsidRPr="00E255BA" w:rsidRDefault="00251EEE" w:rsidP="003C7C21">
      <w:pPr>
        <w:pStyle w:val="affd"/>
        <w:spacing w:before="156" w:after="156" w:line="360" w:lineRule="auto"/>
        <w:rPr>
          <w:rFonts w:ascii="Times New Roman"/>
        </w:rPr>
      </w:pPr>
      <w:r w:rsidRPr="00E255BA">
        <w:rPr>
          <w:rFonts w:ascii="Times New Roman"/>
        </w:rPr>
        <w:t>损害程度量化</w:t>
      </w:r>
    </w:p>
    <w:p w:rsidR="00C840D1" w:rsidRPr="00E255BA" w:rsidRDefault="00C840D1" w:rsidP="00C805B2">
      <w:pPr>
        <w:pStyle w:val="affffb"/>
        <w:ind w:firstLine="420"/>
        <w:rPr>
          <w:rFonts w:ascii="Times New Roman"/>
        </w:rPr>
      </w:pPr>
      <w:r w:rsidRPr="00E255BA">
        <w:rPr>
          <w:rFonts w:ascii="Times New Roman"/>
        </w:rPr>
        <w:t>基于受纳声环境</w:t>
      </w:r>
      <w:r w:rsidR="008E7DA7" w:rsidRPr="00E255BA">
        <w:rPr>
          <w:rFonts w:ascii="Times New Roman"/>
        </w:rPr>
        <w:t>测量点</w:t>
      </w:r>
      <w:r w:rsidRPr="00E255BA">
        <w:rPr>
          <w:rFonts w:ascii="Times New Roman"/>
        </w:rPr>
        <w:t>的等效声级与其基线水平，确定损害程度，计算方法见公式（</w:t>
      </w:r>
      <w:r w:rsidRPr="00E255BA">
        <w:rPr>
          <w:rFonts w:ascii="Times New Roman"/>
        </w:rPr>
        <w:t>1</w:t>
      </w:r>
      <w:r w:rsidRPr="00E255BA">
        <w:rPr>
          <w:rFonts w:ascii="Times New Roman"/>
        </w:rPr>
        <w:t>）：</w:t>
      </w:r>
    </w:p>
    <w:p w:rsidR="00C840D1" w:rsidRPr="00E255BA" w:rsidRDefault="00C840D1" w:rsidP="00C805B2">
      <w:pPr>
        <w:pStyle w:val="affffb"/>
        <w:ind w:firstLine="420"/>
        <w:jc w:val="center"/>
        <w:rPr>
          <w:rFonts w:ascii="Times New Roman"/>
        </w:rPr>
      </w:pPr>
      <w:r w:rsidRPr="00E255BA">
        <w:rPr>
          <w:rFonts w:ascii="Cambria Math" w:hAnsi="Cambria Math" w:cs="Cambria Math"/>
        </w:rPr>
        <w:t>𝐾𝑖</w:t>
      </w:r>
      <w:r w:rsidRPr="00E255BA">
        <w:rPr>
          <w:rFonts w:ascii="Times New Roman"/>
        </w:rPr>
        <w:t xml:space="preserve"> = |</w:t>
      </w:r>
      <w:r w:rsidRPr="00E255BA">
        <w:rPr>
          <w:rFonts w:ascii="Cambria Math" w:hAnsi="Cambria Math" w:cs="Cambria Math"/>
        </w:rPr>
        <w:t>𝑇𝑖</w:t>
      </w:r>
      <w:r w:rsidRPr="00E255BA">
        <w:rPr>
          <w:rFonts w:ascii="Times New Roman"/>
        </w:rPr>
        <w:t xml:space="preserve"> − </w:t>
      </w:r>
      <w:r w:rsidRPr="00E255BA">
        <w:rPr>
          <w:rFonts w:ascii="Cambria Math" w:hAnsi="Cambria Math" w:cs="Cambria Math"/>
        </w:rPr>
        <w:t>𝐵𝑖</w:t>
      </w:r>
      <w:r w:rsidRPr="00E255BA">
        <w:rPr>
          <w:rFonts w:ascii="Times New Roman"/>
        </w:rPr>
        <w:t>|/</w:t>
      </w:r>
      <w:r w:rsidRPr="00E255BA">
        <w:rPr>
          <w:rFonts w:ascii="Cambria Math" w:hAnsi="Cambria Math" w:cs="Cambria Math"/>
        </w:rPr>
        <w:t>𝐵𝑖</w:t>
      </w:r>
      <w:r w:rsidR="00C805B2">
        <w:rPr>
          <w:rFonts w:ascii="Cambria Math" w:hAnsi="Cambria Math" w:cs="Cambria Math"/>
        </w:rPr>
        <w:t xml:space="preserve">         </w:t>
      </w:r>
      <w:r w:rsidR="00C805B2">
        <w:rPr>
          <w:rFonts w:ascii="Cambria Math" w:hAnsi="Cambria Math" w:cs="Cambria Math" w:hint="eastAsia"/>
        </w:rPr>
        <w:t>公式（</w:t>
      </w:r>
      <w:r w:rsidR="00C805B2">
        <w:rPr>
          <w:rFonts w:ascii="Cambria Math" w:hAnsi="Cambria Math" w:cs="Cambria Math" w:hint="eastAsia"/>
        </w:rPr>
        <w:t>1</w:t>
      </w:r>
      <w:r w:rsidR="00C805B2">
        <w:rPr>
          <w:rFonts w:ascii="Cambria Math" w:hAnsi="Cambria Math" w:cs="Cambria Math" w:hint="eastAsia"/>
        </w:rPr>
        <w:t>）</w:t>
      </w:r>
    </w:p>
    <w:p w:rsidR="00C840D1" w:rsidRPr="00E255BA" w:rsidRDefault="00C840D1" w:rsidP="00C805B2">
      <w:pPr>
        <w:pStyle w:val="affffb"/>
        <w:ind w:firstLine="420"/>
        <w:rPr>
          <w:rFonts w:ascii="Times New Roman"/>
        </w:rPr>
      </w:pPr>
      <w:r w:rsidRPr="00E255BA">
        <w:rPr>
          <w:rFonts w:ascii="Times New Roman"/>
        </w:rPr>
        <w:t>式中：</w:t>
      </w:r>
      <w:r w:rsidRPr="00E255BA">
        <w:rPr>
          <w:rFonts w:ascii="Times New Roman"/>
        </w:rPr>
        <w:t>Ki—</w:t>
      </w:r>
      <w:r w:rsidRPr="00E255BA">
        <w:rPr>
          <w:rFonts w:ascii="Times New Roman"/>
        </w:rPr>
        <w:t>某评估点位声环境的损害程度；</w:t>
      </w:r>
    </w:p>
    <w:p w:rsidR="00C840D1" w:rsidRPr="00E255BA" w:rsidRDefault="00C840D1" w:rsidP="00C805B2">
      <w:pPr>
        <w:pStyle w:val="affffb"/>
        <w:ind w:firstLineChars="500" w:firstLine="1050"/>
        <w:rPr>
          <w:rFonts w:ascii="Times New Roman"/>
        </w:rPr>
      </w:pPr>
      <w:r w:rsidRPr="00E255BA">
        <w:rPr>
          <w:rFonts w:ascii="Times New Roman"/>
        </w:rPr>
        <w:t>Ti—</w:t>
      </w:r>
      <w:r w:rsidRPr="00E255BA">
        <w:rPr>
          <w:rFonts w:ascii="Times New Roman"/>
        </w:rPr>
        <w:t>某评估点位声环境的等效声级；</w:t>
      </w:r>
    </w:p>
    <w:p w:rsidR="00C840D1" w:rsidRPr="00E255BA" w:rsidRDefault="00C840D1" w:rsidP="00C805B2">
      <w:pPr>
        <w:pStyle w:val="affffb"/>
        <w:ind w:firstLineChars="500" w:firstLine="1050"/>
        <w:rPr>
          <w:rFonts w:ascii="Times New Roman"/>
        </w:rPr>
      </w:pPr>
      <w:r w:rsidRPr="00E255BA">
        <w:rPr>
          <w:rFonts w:ascii="Times New Roman"/>
        </w:rPr>
        <w:t>Bi—</w:t>
      </w:r>
      <w:r w:rsidRPr="00E255BA">
        <w:rPr>
          <w:rFonts w:ascii="Times New Roman"/>
        </w:rPr>
        <w:t>受纳声环境的基线水平。</w:t>
      </w:r>
    </w:p>
    <w:p w:rsidR="00251EEE" w:rsidRPr="00E255BA" w:rsidRDefault="00251EEE" w:rsidP="003C7C21">
      <w:pPr>
        <w:pStyle w:val="affd"/>
        <w:spacing w:before="156" w:after="156" w:line="360" w:lineRule="auto"/>
        <w:rPr>
          <w:rFonts w:ascii="Times New Roman"/>
        </w:rPr>
      </w:pPr>
      <w:r w:rsidRPr="00E255BA">
        <w:rPr>
          <w:rFonts w:ascii="Times New Roman"/>
        </w:rPr>
        <w:lastRenderedPageBreak/>
        <w:t>损害范围量化</w:t>
      </w:r>
    </w:p>
    <w:p w:rsidR="00251EEE" w:rsidRPr="00E255BA" w:rsidRDefault="008E7DA7" w:rsidP="00C805B2">
      <w:pPr>
        <w:pStyle w:val="affffb"/>
        <w:ind w:firstLine="420"/>
        <w:rPr>
          <w:rFonts w:ascii="Times New Roman"/>
        </w:rPr>
      </w:pPr>
      <w:r w:rsidRPr="00E255BA">
        <w:rPr>
          <w:rFonts w:ascii="Times New Roman"/>
        </w:rPr>
        <w:t>根据</w:t>
      </w:r>
      <w:r w:rsidR="002E55C1" w:rsidRPr="00E255BA">
        <w:rPr>
          <w:rFonts w:ascii="Times New Roman"/>
        </w:rPr>
        <w:t>各测量点损害确认和损害程度量化的结果，分析声环境损害的空间范围</w:t>
      </w:r>
      <w:r w:rsidR="000D332A" w:rsidRPr="00E255BA">
        <w:rPr>
          <w:rFonts w:ascii="Times New Roman"/>
        </w:rPr>
        <w:t>。</w:t>
      </w:r>
    </w:p>
    <w:p w:rsidR="009C0197" w:rsidRPr="00E255BA" w:rsidRDefault="002B6B7D" w:rsidP="00C805B2">
      <w:pPr>
        <w:pStyle w:val="affffb"/>
        <w:ind w:firstLine="420"/>
        <w:rPr>
          <w:rStyle w:val="fontstyle01"/>
          <w:rFonts w:ascii="Times New Roman" w:hAnsi="Times New Roman"/>
          <w:color w:val="auto"/>
          <w:sz w:val="21"/>
        </w:rPr>
      </w:pPr>
      <w:r w:rsidRPr="00E255BA">
        <w:rPr>
          <w:rFonts w:ascii="Times New Roman"/>
        </w:rPr>
        <w:t>结合恢复方案，判断恢复所需要的时间，确定损害的时间范围。</w:t>
      </w:r>
    </w:p>
    <w:p w:rsidR="00FF5E27" w:rsidRPr="00E255BA" w:rsidRDefault="00FF5E27" w:rsidP="003C7C21">
      <w:pPr>
        <w:pStyle w:val="affc"/>
        <w:spacing w:before="312" w:after="312" w:line="360" w:lineRule="auto"/>
        <w:rPr>
          <w:rFonts w:ascii="Times New Roman"/>
        </w:rPr>
      </w:pPr>
      <w:bookmarkStart w:id="47" w:name="_Toc164956586"/>
      <w:r w:rsidRPr="00E255BA">
        <w:rPr>
          <w:rFonts w:ascii="Times New Roman"/>
        </w:rPr>
        <w:t>生态环境损害价值量化</w:t>
      </w:r>
      <w:bookmarkEnd w:id="47"/>
    </w:p>
    <w:p w:rsidR="00044F52" w:rsidRPr="00E255BA" w:rsidRDefault="00044F52" w:rsidP="003C7C21">
      <w:pPr>
        <w:pStyle w:val="affd"/>
        <w:spacing w:before="156" w:after="156" w:line="360" w:lineRule="auto"/>
        <w:rPr>
          <w:rFonts w:ascii="Times New Roman"/>
        </w:rPr>
      </w:pPr>
      <w:r w:rsidRPr="00E255BA">
        <w:rPr>
          <w:rFonts w:ascii="Times New Roman"/>
        </w:rPr>
        <w:t>恢复费用法</w:t>
      </w:r>
    </w:p>
    <w:p w:rsidR="00271B70" w:rsidRPr="00E255BA" w:rsidRDefault="00D037C3" w:rsidP="00C805B2">
      <w:pPr>
        <w:pStyle w:val="affffb"/>
        <w:ind w:firstLine="420"/>
        <w:rPr>
          <w:rFonts w:ascii="Times New Roman"/>
        </w:rPr>
      </w:pPr>
      <w:r w:rsidRPr="00E255BA">
        <w:rPr>
          <w:rFonts w:ascii="Times New Roman"/>
        </w:rPr>
        <w:t>生态环境损害价值主要根据将生态环境恢复至基线需要开展的生态环境恢复工程措施的费用进行计算</w:t>
      </w:r>
      <w:r w:rsidR="00BD10A9" w:rsidRPr="00E255BA">
        <w:rPr>
          <w:rFonts w:ascii="Times New Roman"/>
        </w:rPr>
        <w:t>。</w:t>
      </w:r>
      <w:r w:rsidR="00271B70" w:rsidRPr="00E255BA">
        <w:rPr>
          <w:rFonts w:ascii="Times New Roman"/>
        </w:rPr>
        <w:t>生态环境恢复费用按照国家工程投资估算的规定列出，包括：工程费、设备及材料购置费、替代工程建设所需购置费用和工程建设费用及其他费用，采用概算定额法、类比工程预算法编制。污染环境行为发生后，为减轻或消除污染对声环境的危害而发生的费用，以实际发生费用为准，并对实际发生费用的必要性和合理性进行判断。</w:t>
      </w:r>
    </w:p>
    <w:p w:rsidR="00BD10A9" w:rsidRPr="00E255BA" w:rsidRDefault="00BD10A9" w:rsidP="00C805B2">
      <w:pPr>
        <w:pStyle w:val="affffb"/>
        <w:ind w:firstLine="420"/>
        <w:rPr>
          <w:rFonts w:ascii="Times New Roman"/>
        </w:rPr>
      </w:pPr>
      <w:r w:rsidRPr="00E255BA">
        <w:rPr>
          <w:rFonts w:ascii="Times New Roman"/>
        </w:rPr>
        <w:t>生态环境恢复方案的筛选应遵循以下程序和要求：</w:t>
      </w:r>
    </w:p>
    <w:p w:rsidR="00BD10A9" w:rsidRPr="00E255BA" w:rsidRDefault="00BD10A9" w:rsidP="000D7C71">
      <w:pPr>
        <w:pStyle w:val="affffb"/>
        <w:numPr>
          <w:ilvl w:val="0"/>
          <w:numId w:val="35"/>
        </w:numPr>
        <w:ind w:firstLineChars="0"/>
        <w:rPr>
          <w:rFonts w:ascii="Times New Roman"/>
        </w:rPr>
      </w:pPr>
      <w:r w:rsidRPr="00E255BA">
        <w:rPr>
          <w:rFonts w:ascii="Times New Roman"/>
        </w:rPr>
        <w:t>应首先确定生态环境恢复的总体目标、阶段目标和恢复策略；</w:t>
      </w:r>
    </w:p>
    <w:p w:rsidR="00BD10A9" w:rsidRPr="00E255BA" w:rsidRDefault="00BD10A9" w:rsidP="000D7C71">
      <w:pPr>
        <w:pStyle w:val="affffb"/>
        <w:numPr>
          <w:ilvl w:val="0"/>
          <w:numId w:val="35"/>
        </w:numPr>
        <w:ind w:firstLineChars="0"/>
        <w:rPr>
          <w:rFonts w:ascii="Times New Roman"/>
        </w:rPr>
      </w:pPr>
      <w:r w:rsidRPr="00E255BA">
        <w:rPr>
          <w:rFonts w:ascii="Times New Roman"/>
        </w:rPr>
        <w:t>应综合考虑恢复目标、工作量、持续时间等因素，制定备选基本恢复方案；</w:t>
      </w:r>
    </w:p>
    <w:p w:rsidR="002A1260" w:rsidRPr="00E255BA" w:rsidRDefault="00BD10A9" w:rsidP="000D7C71">
      <w:pPr>
        <w:pStyle w:val="affffb"/>
        <w:numPr>
          <w:ilvl w:val="0"/>
          <w:numId w:val="35"/>
        </w:numPr>
        <w:ind w:firstLineChars="0"/>
        <w:rPr>
          <w:rFonts w:ascii="Times New Roman"/>
        </w:rPr>
      </w:pPr>
      <w:r w:rsidRPr="00E255BA">
        <w:rPr>
          <w:rFonts w:ascii="Times New Roman"/>
        </w:rPr>
        <w:t>综合采用专家咨询、费用</w:t>
      </w:r>
      <w:r w:rsidRPr="00E255BA">
        <w:rPr>
          <w:rFonts w:ascii="Times New Roman"/>
        </w:rPr>
        <w:t>-</w:t>
      </w:r>
      <w:r w:rsidRPr="00E255BA">
        <w:rPr>
          <w:rFonts w:ascii="Times New Roman"/>
        </w:rPr>
        <w:t>效果分析、层次分析法等方法对备选生态环境恢复方案进行筛选。筛选应重点考虑备选基本恢复方案</w:t>
      </w:r>
      <w:r w:rsidR="00271B70" w:rsidRPr="00E255BA">
        <w:rPr>
          <w:rFonts w:ascii="Times New Roman"/>
        </w:rPr>
        <w:t>的</w:t>
      </w:r>
      <w:r w:rsidRPr="00E255BA">
        <w:rPr>
          <w:rFonts w:ascii="Times New Roman"/>
        </w:rPr>
        <w:t>时间与经济成本，兼顾方案的有效性、合法性、技术可行性、公众可接受性、环境安全性、可持续性等因素，筛选比对后确定最优恢复方案</w:t>
      </w:r>
      <w:r w:rsidR="00271B70" w:rsidRPr="00E255BA">
        <w:rPr>
          <w:rFonts w:ascii="Times New Roman"/>
        </w:rPr>
        <w:t>。</w:t>
      </w:r>
    </w:p>
    <w:p w:rsidR="00D037C3" w:rsidRPr="00E255BA" w:rsidRDefault="00044F52" w:rsidP="003C7C21">
      <w:pPr>
        <w:pStyle w:val="affd"/>
        <w:spacing w:before="156" w:after="156" w:line="360" w:lineRule="auto"/>
        <w:rPr>
          <w:rFonts w:ascii="Times New Roman"/>
        </w:rPr>
      </w:pPr>
      <w:r w:rsidRPr="00E255BA">
        <w:rPr>
          <w:rFonts w:ascii="Times New Roman"/>
        </w:rPr>
        <w:t>环境价值评估方法</w:t>
      </w:r>
    </w:p>
    <w:p w:rsidR="00216F58" w:rsidRPr="00E255BA" w:rsidRDefault="00216F58" w:rsidP="00C805B2">
      <w:pPr>
        <w:pStyle w:val="affffb"/>
        <w:ind w:firstLine="420"/>
        <w:rPr>
          <w:rFonts w:ascii="Times New Roman"/>
        </w:rPr>
      </w:pPr>
      <w:r w:rsidRPr="00E255BA">
        <w:rPr>
          <w:rFonts w:ascii="Times New Roman"/>
        </w:rPr>
        <w:t>环境价值评估方法包括直接市场价值法、揭示偏好法、效益转移法和陈述偏好法。</w:t>
      </w:r>
    </w:p>
    <w:p w:rsidR="00044F52" w:rsidRPr="00E255BA" w:rsidRDefault="00044F52" w:rsidP="00C805B2">
      <w:pPr>
        <w:pStyle w:val="affffb"/>
        <w:ind w:firstLine="420"/>
        <w:rPr>
          <w:rFonts w:ascii="Times New Roman"/>
        </w:rPr>
      </w:pPr>
      <w:r w:rsidRPr="00E255BA">
        <w:rPr>
          <w:rFonts w:ascii="Times New Roman"/>
        </w:rPr>
        <w:t>以下情况推荐采用环境价值评估方法：</w:t>
      </w:r>
    </w:p>
    <w:p w:rsidR="00044F52" w:rsidRPr="00E255BA" w:rsidRDefault="00044F52" w:rsidP="000D7C71">
      <w:pPr>
        <w:pStyle w:val="affffb"/>
        <w:numPr>
          <w:ilvl w:val="0"/>
          <w:numId w:val="36"/>
        </w:numPr>
        <w:ind w:firstLineChars="0"/>
        <w:rPr>
          <w:rFonts w:ascii="Times New Roman"/>
        </w:rPr>
      </w:pPr>
      <w:r w:rsidRPr="00E255BA">
        <w:rPr>
          <w:rFonts w:ascii="Times New Roman"/>
        </w:rPr>
        <w:t>由于某些限制原因，生态环境不能通过工程完全恢复，采用环境价值评估方法；</w:t>
      </w:r>
    </w:p>
    <w:p w:rsidR="00D037C3" w:rsidRDefault="00044F52" w:rsidP="000D7C71">
      <w:pPr>
        <w:pStyle w:val="affffb"/>
        <w:numPr>
          <w:ilvl w:val="0"/>
          <w:numId w:val="36"/>
        </w:numPr>
        <w:ind w:firstLineChars="0"/>
        <w:rPr>
          <w:rFonts w:ascii="Times New Roman"/>
        </w:rPr>
      </w:pPr>
      <w:r w:rsidRPr="00E255BA">
        <w:rPr>
          <w:rFonts w:ascii="Times New Roman"/>
        </w:rPr>
        <w:t>如果生态环境恢复工程的成本大于预期收益，推荐采用环境价值评估方法。</w:t>
      </w:r>
    </w:p>
    <w:p w:rsidR="003301B2" w:rsidRDefault="003301B2" w:rsidP="003301B2">
      <w:pPr>
        <w:pStyle w:val="affc"/>
        <w:spacing w:before="312" w:after="312" w:line="360" w:lineRule="auto"/>
        <w:rPr>
          <w:rFonts w:ascii="Times New Roman"/>
        </w:rPr>
      </w:pPr>
      <w:bookmarkStart w:id="48" w:name="_Toc164956587"/>
      <w:r>
        <w:rPr>
          <w:rFonts w:ascii="Times New Roman" w:hint="eastAsia"/>
        </w:rPr>
        <w:t>评估报告编制</w:t>
      </w:r>
      <w:bookmarkEnd w:id="48"/>
    </w:p>
    <w:p w:rsidR="003301B2" w:rsidRPr="003301B2" w:rsidRDefault="007F5FF2" w:rsidP="003301B2">
      <w:pPr>
        <w:pStyle w:val="affffb"/>
        <w:ind w:firstLine="420"/>
      </w:pPr>
      <w:r>
        <w:rPr>
          <w:rFonts w:hint="eastAsia"/>
        </w:rPr>
        <w:t>噪声环境损害</w:t>
      </w:r>
      <w:r w:rsidR="003301B2" w:rsidRPr="003301B2">
        <w:rPr>
          <w:rFonts w:hint="eastAsia"/>
        </w:rPr>
        <w:t>鉴定评估报告的格式和内容参见GB/T39791.1中生态环境损害鉴定评估报告书的编制要求。</w:t>
      </w:r>
    </w:p>
    <w:p w:rsidR="00D037C3" w:rsidRPr="00E255BA" w:rsidRDefault="00FE3055" w:rsidP="003C7C21">
      <w:pPr>
        <w:pStyle w:val="affc"/>
        <w:spacing w:before="312" w:after="312" w:line="360" w:lineRule="auto"/>
        <w:rPr>
          <w:rFonts w:ascii="Times New Roman"/>
        </w:rPr>
      </w:pPr>
      <w:bookmarkStart w:id="49" w:name="_Toc164956588"/>
      <w:r w:rsidRPr="00E255BA">
        <w:rPr>
          <w:rFonts w:ascii="Times New Roman"/>
        </w:rPr>
        <w:t>恢复效果评估</w:t>
      </w:r>
      <w:bookmarkStart w:id="50" w:name="_GoBack"/>
      <w:bookmarkEnd w:id="49"/>
      <w:bookmarkEnd w:id="50"/>
    </w:p>
    <w:p w:rsidR="00937EE5" w:rsidRPr="00E255BA" w:rsidRDefault="006B759D" w:rsidP="00C805B2">
      <w:pPr>
        <w:pStyle w:val="affffb"/>
        <w:ind w:firstLine="420"/>
        <w:rPr>
          <w:rFonts w:ascii="Times New Roman"/>
        </w:rPr>
      </w:pPr>
      <w:r w:rsidRPr="00E255BA">
        <w:rPr>
          <w:rFonts w:ascii="Times New Roman"/>
        </w:rPr>
        <w:t>恢复方案实施后，通过</w:t>
      </w:r>
      <w:r w:rsidR="00937EE5" w:rsidRPr="00E255BA">
        <w:rPr>
          <w:rFonts w:ascii="Times New Roman"/>
        </w:rPr>
        <w:t>现场踏勘、监测分析、分析对比和问卷调查等方法，跟踪</w:t>
      </w:r>
      <w:r w:rsidR="00CE6DE8" w:rsidRPr="00E255BA">
        <w:rPr>
          <w:rFonts w:ascii="Times New Roman"/>
        </w:rPr>
        <w:t>声</w:t>
      </w:r>
      <w:r w:rsidR="00937EE5" w:rsidRPr="00E255BA">
        <w:rPr>
          <w:rFonts w:ascii="Times New Roman"/>
        </w:rPr>
        <w:t>环境恢复方案的执行情况</w:t>
      </w:r>
      <w:r w:rsidR="00CE6DE8" w:rsidRPr="00E255BA">
        <w:rPr>
          <w:rFonts w:ascii="Times New Roman"/>
        </w:rPr>
        <w:t>、恢复目标达成情况</w:t>
      </w:r>
      <w:r w:rsidR="00937EE5" w:rsidRPr="00E255BA">
        <w:rPr>
          <w:rFonts w:ascii="Times New Roman"/>
        </w:rPr>
        <w:t>以及公众对恢复行动的满意度等。</w:t>
      </w:r>
    </w:p>
    <w:p w:rsidR="00937EE5" w:rsidRPr="00E255BA" w:rsidRDefault="00937EE5" w:rsidP="00C805B2">
      <w:pPr>
        <w:pStyle w:val="affffb"/>
        <w:ind w:firstLine="420"/>
        <w:rPr>
          <w:rFonts w:ascii="Times New Roman"/>
        </w:rPr>
      </w:pPr>
      <w:r w:rsidRPr="00E255BA">
        <w:rPr>
          <w:rFonts w:ascii="Times New Roman"/>
        </w:rPr>
        <w:t>恢复方案实施完成后，全面评估恢复效果是否达到预期目标；如果未达到预期目标，应进一步采取相应措施，直到达到预期目标为止。</w:t>
      </w:r>
    </w:p>
    <w:p w:rsidR="00311A61" w:rsidRPr="00E255BA" w:rsidRDefault="00311A61" w:rsidP="00D037C3">
      <w:pPr>
        <w:pStyle w:val="affffb"/>
        <w:ind w:firstLine="420"/>
        <w:rPr>
          <w:rFonts w:ascii="Times New Roman"/>
        </w:rPr>
      </w:pPr>
    </w:p>
    <w:p w:rsidR="00CD561D" w:rsidRPr="00E255BA" w:rsidRDefault="00CD561D" w:rsidP="00CE6DE8">
      <w:pPr>
        <w:pStyle w:val="affffb"/>
        <w:ind w:firstLineChars="0" w:firstLine="0"/>
        <w:rPr>
          <w:rFonts w:ascii="Times New Roman"/>
        </w:rPr>
      </w:pPr>
    </w:p>
    <w:p w:rsidR="00472B7F" w:rsidRPr="00E255BA" w:rsidRDefault="00472B7F" w:rsidP="00CD561D">
      <w:pPr>
        <w:pStyle w:val="affffb"/>
        <w:ind w:firstLine="420"/>
        <w:rPr>
          <w:rFonts w:ascii="Times New Roman"/>
        </w:rPr>
        <w:sectPr w:rsidR="00472B7F" w:rsidRPr="00E255BA" w:rsidSect="00CD561D">
          <w:pgSz w:w="11906" w:h="16838" w:code="9"/>
          <w:pgMar w:top="1928" w:right="1134" w:bottom="1134" w:left="1134" w:header="1418" w:footer="1134" w:gutter="284"/>
          <w:pgNumType w:start="1"/>
          <w:cols w:space="425"/>
          <w:formProt w:val="0"/>
          <w:docGrid w:type="lines" w:linePitch="312"/>
        </w:sectPr>
      </w:pPr>
    </w:p>
    <w:p w:rsidR="00472B7F" w:rsidRPr="00E255BA" w:rsidRDefault="00472B7F" w:rsidP="00472B7F">
      <w:pPr>
        <w:pStyle w:val="af8"/>
        <w:rPr>
          <w:rFonts w:ascii="Times New Roman" w:hAnsi="Times New Roman"/>
          <w:vanish w:val="0"/>
        </w:rPr>
      </w:pPr>
      <w:bookmarkStart w:id="51" w:name="BookMark5"/>
      <w:bookmarkEnd w:id="17"/>
    </w:p>
    <w:bookmarkEnd w:id="51"/>
    <w:p w:rsidR="00AB00B1" w:rsidRDefault="00AB00B1" w:rsidP="00C805B2">
      <w:pPr>
        <w:pStyle w:val="afe"/>
        <w:numPr>
          <w:ilvl w:val="0"/>
          <w:numId w:val="0"/>
        </w:numPr>
        <w:ind w:left="425"/>
        <w:jc w:val="both"/>
        <w:rPr>
          <w:rFonts w:ascii="Times New Roman"/>
          <w:vanish w:val="0"/>
        </w:rPr>
      </w:pPr>
    </w:p>
    <w:sectPr w:rsidR="00AB00B1" w:rsidSect="00472B7F">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9A1" w:rsidRDefault="00DB19A1" w:rsidP="00D86DB7">
      <w:r>
        <w:separator/>
      </w:r>
    </w:p>
    <w:p w:rsidR="00DB19A1" w:rsidRDefault="00DB19A1"/>
    <w:p w:rsidR="00DB19A1" w:rsidRDefault="00DB19A1"/>
  </w:endnote>
  <w:endnote w:type="continuationSeparator" w:id="0">
    <w:p w:rsidR="00DB19A1" w:rsidRDefault="00DB19A1" w:rsidP="00D86DB7">
      <w:r>
        <w:continuationSeparator/>
      </w:r>
    </w:p>
    <w:p w:rsidR="00DB19A1" w:rsidRDefault="00DB19A1"/>
    <w:p w:rsidR="00DB19A1" w:rsidRDefault="00DB19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Pr="00CE5505" w:rsidRDefault="000C57D6" w:rsidP="00CE5505">
    <w:pPr>
      <w:pStyle w:val="afff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9A1" w:rsidRDefault="00DB19A1" w:rsidP="00D86DB7">
      <w:r>
        <w:separator/>
      </w:r>
    </w:p>
  </w:footnote>
  <w:footnote w:type="continuationSeparator" w:id="0">
    <w:p w:rsidR="00DB19A1" w:rsidRDefault="00DB19A1" w:rsidP="00D86DB7">
      <w:r>
        <w:continuationSeparator/>
      </w:r>
    </w:p>
    <w:p w:rsidR="00DB19A1" w:rsidRDefault="00DB19A1"/>
    <w:p w:rsidR="00DB19A1" w:rsidRDefault="00DB19A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DA2375">
      <w:rPr>
        <w:noProof/>
        <w:lang w:val="fr-FR"/>
      </w:rPr>
      <w:t>DB42/T 2111.7—2024</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7F5FF2">
      <w:t>DB42/T 2111.7</w:t>
    </w:r>
    <w:r w:rsidR="007F5FF2">
      <w:t>—</w:t>
    </w:r>
    <w:r w:rsidR="007F5FF2">
      <w:t>2024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0DEB22A9"/>
    <w:multiLevelType w:val="hybridMultilevel"/>
    <w:tmpl w:val="146490B8"/>
    <w:lvl w:ilvl="0" w:tplc="5E7AC7A2">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121C65FF"/>
    <w:multiLevelType w:val="hybridMultilevel"/>
    <w:tmpl w:val="4A2E3E14"/>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1"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2"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3" w15:restartNumberingAfterBreak="0">
    <w:nsid w:val="2EC27574"/>
    <w:multiLevelType w:val="hybridMultilevel"/>
    <w:tmpl w:val="54164344"/>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5" w15:restartNumberingAfterBreak="0">
    <w:nsid w:val="3CF955D6"/>
    <w:multiLevelType w:val="hybridMultilevel"/>
    <w:tmpl w:val="7F66F994"/>
    <w:lvl w:ilvl="0" w:tplc="5E7AC7A2">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7" w15:restartNumberingAfterBreak="0">
    <w:nsid w:val="464A59F6"/>
    <w:multiLevelType w:val="hybridMultilevel"/>
    <w:tmpl w:val="10584322"/>
    <w:lvl w:ilvl="0" w:tplc="5E7AC7A2">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9"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0"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1"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2"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5DB47F2F"/>
    <w:multiLevelType w:val="hybridMultilevel"/>
    <w:tmpl w:val="33EEC0FC"/>
    <w:lvl w:ilvl="0" w:tplc="04090019">
      <w:start w:val="1"/>
      <w:numFmt w:val="lowerLetter"/>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7"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8"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9"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0"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1"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6CEA2025"/>
    <w:multiLevelType w:val="multilevel"/>
    <w:tmpl w:val="79B6C80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4"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5"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6"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6"/>
  </w:num>
  <w:num w:numId="3">
    <w:abstractNumId w:val="5"/>
  </w:num>
  <w:num w:numId="4">
    <w:abstractNumId w:val="23"/>
  </w:num>
  <w:num w:numId="5">
    <w:abstractNumId w:val="18"/>
  </w:num>
  <w:num w:numId="6">
    <w:abstractNumId w:val="29"/>
  </w:num>
  <w:num w:numId="7">
    <w:abstractNumId w:val="10"/>
  </w:num>
  <w:num w:numId="8">
    <w:abstractNumId w:val="11"/>
  </w:num>
  <w:num w:numId="9">
    <w:abstractNumId w:val="21"/>
  </w:num>
  <w:num w:numId="10">
    <w:abstractNumId w:val="30"/>
  </w:num>
  <w:num w:numId="11">
    <w:abstractNumId w:val="4"/>
  </w:num>
  <w:num w:numId="12">
    <w:abstractNumId w:val="19"/>
  </w:num>
  <w:num w:numId="13">
    <w:abstractNumId w:val="31"/>
  </w:num>
  <w:num w:numId="14">
    <w:abstractNumId w:val="14"/>
  </w:num>
  <w:num w:numId="15">
    <w:abstractNumId w:val="6"/>
  </w:num>
  <w:num w:numId="16">
    <w:abstractNumId w:val="12"/>
  </w:num>
  <w:num w:numId="17">
    <w:abstractNumId w:val="28"/>
  </w:num>
  <w:num w:numId="18">
    <w:abstractNumId w:val="3"/>
  </w:num>
  <w:num w:numId="19">
    <w:abstractNumId w:val="9"/>
  </w:num>
  <w:num w:numId="20">
    <w:abstractNumId w:val="24"/>
  </w:num>
  <w:num w:numId="21">
    <w:abstractNumId w:val="27"/>
  </w:num>
  <w:num w:numId="22">
    <w:abstractNumId w:val="22"/>
  </w:num>
  <w:num w:numId="23">
    <w:abstractNumId w:val="35"/>
  </w:num>
  <w:num w:numId="24">
    <w:abstractNumId w:val="20"/>
  </w:num>
  <w:num w:numId="25">
    <w:abstractNumId w:val="34"/>
  </w:num>
  <w:num w:numId="26">
    <w:abstractNumId w:val="2"/>
  </w:num>
  <w:num w:numId="27">
    <w:abstractNumId w:val="16"/>
  </w:num>
  <w:num w:numId="28">
    <w:abstractNumId w:val="36"/>
  </w:num>
  <w:num w:numId="29">
    <w:abstractNumId w:val="33"/>
  </w:num>
  <w:num w:numId="30">
    <w:abstractNumId w:val="32"/>
  </w:num>
  <w:num w:numId="31">
    <w:abstractNumId w:val="1"/>
  </w:num>
  <w:num w:numId="32">
    <w:abstractNumId w:val="33"/>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8"/>
  </w:num>
  <w:num w:numId="35">
    <w:abstractNumId w:val="7"/>
  </w:num>
  <w:num w:numId="36">
    <w:abstractNumId w:val="15"/>
  </w:num>
  <w:num w:numId="37">
    <w:abstractNumId w:val="17"/>
  </w:num>
  <w:num w:numId="38">
    <w:abstractNumId w:val="2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E8A"/>
    <w:rsid w:val="0000040A"/>
    <w:rsid w:val="00000A94"/>
    <w:rsid w:val="00001972"/>
    <w:rsid w:val="00001D9A"/>
    <w:rsid w:val="00007B3A"/>
    <w:rsid w:val="00010267"/>
    <w:rsid w:val="000107E0"/>
    <w:rsid w:val="00011FDE"/>
    <w:rsid w:val="00012FFD"/>
    <w:rsid w:val="00014162"/>
    <w:rsid w:val="00014340"/>
    <w:rsid w:val="00016A9C"/>
    <w:rsid w:val="00022184"/>
    <w:rsid w:val="00022762"/>
    <w:rsid w:val="000238E0"/>
    <w:rsid w:val="000249DB"/>
    <w:rsid w:val="000256AD"/>
    <w:rsid w:val="0002595E"/>
    <w:rsid w:val="0002692F"/>
    <w:rsid w:val="000303C3"/>
    <w:rsid w:val="000331D3"/>
    <w:rsid w:val="000346A5"/>
    <w:rsid w:val="000347FA"/>
    <w:rsid w:val="000359C3"/>
    <w:rsid w:val="00035A7D"/>
    <w:rsid w:val="000365ED"/>
    <w:rsid w:val="0004249A"/>
    <w:rsid w:val="00043282"/>
    <w:rsid w:val="00044286"/>
    <w:rsid w:val="00044F52"/>
    <w:rsid w:val="00047F28"/>
    <w:rsid w:val="000503AA"/>
    <w:rsid w:val="000506A1"/>
    <w:rsid w:val="000515DD"/>
    <w:rsid w:val="00051C28"/>
    <w:rsid w:val="0005265A"/>
    <w:rsid w:val="0005346C"/>
    <w:rsid w:val="000539DD"/>
    <w:rsid w:val="00053BD3"/>
    <w:rsid w:val="000556ED"/>
    <w:rsid w:val="00055C56"/>
    <w:rsid w:val="00055FE2"/>
    <w:rsid w:val="0005616F"/>
    <w:rsid w:val="00056743"/>
    <w:rsid w:val="00060C2E"/>
    <w:rsid w:val="00061033"/>
    <w:rsid w:val="000619E9"/>
    <w:rsid w:val="00062100"/>
    <w:rsid w:val="000622D4"/>
    <w:rsid w:val="0006357D"/>
    <w:rsid w:val="00067F1E"/>
    <w:rsid w:val="00070F5F"/>
    <w:rsid w:val="00071603"/>
    <w:rsid w:val="00071CC0"/>
    <w:rsid w:val="00072D81"/>
    <w:rsid w:val="00073C8C"/>
    <w:rsid w:val="00077B64"/>
    <w:rsid w:val="00080A1C"/>
    <w:rsid w:val="00082317"/>
    <w:rsid w:val="000833B4"/>
    <w:rsid w:val="00083D2C"/>
    <w:rsid w:val="00086AA1"/>
    <w:rsid w:val="00087A77"/>
    <w:rsid w:val="00090CA6"/>
    <w:rsid w:val="00092B8A"/>
    <w:rsid w:val="00092FB0"/>
    <w:rsid w:val="000934C5"/>
    <w:rsid w:val="00093D25"/>
    <w:rsid w:val="00093DAB"/>
    <w:rsid w:val="00094D73"/>
    <w:rsid w:val="00096728"/>
    <w:rsid w:val="00096D63"/>
    <w:rsid w:val="000A0B60"/>
    <w:rsid w:val="000A0EB8"/>
    <w:rsid w:val="000A19FC"/>
    <w:rsid w:val="000A296B"/>
    <w:rsid w:val="000A7311"/>
    <w:rsid w:val="000A7B05"/>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332A"/>
    <w:rsid w:val="000D4B9C"/>
    <w:rsid w:val="000D4EB6"/>
    <w:rsid w:val="000D5D02"/>
    <w:rsid w:val="000D753B"/>
    <w:rsid w:val="000D7C71"/>
    <w:rsid w:val="000E3ADE"/>
    <w:rsid w:val="000E4C9E"/>
    <w:rsid w:val="000E6FD7"/>
    <w:rsid w:val="000F06E1"/>
    <w:rsid w:val="000F0E3C"/>
    <w:rsid w:val="000F1529"/>
    <w:rsid w:val="000F19D5"/>
    <w:rsid w:val="000F4AEA"/>
    <w:rsid w:val="000F633F"/>
    <w:rsid w:val="000F67E9"/>
    <w:rsid w:val="00104926"/>
    <w:rsid w:val="00111CA7"/>
    <w:rsid w:val="00113B1E"/>
    <w:rsid w:val="0011711C"/>
    <w:rsid w:val="0012059C"/>
    <w:rsid w:val="0012078F"/>
    <w:rsid w:val="001214E0"/>
    <w:rsid w:val="00124E4F"/>
    <w:rsid w:val="001260B7"/>
    <w:rsid w:val="001265CB"/>
    <w:rsid w:val="001321C6"/>
    <w:rsid w:val="001325C4"/>
    <w:rsid w:val="00133010"/>
    <w:rsid w:val="001338EE"/>
    <w:rsid w:val="00133AAE"/>
    <w:rsid w:val="00133ED9"/>
    <w:rsid w:val="00135323"/>
    <w:rsid w:val="001356C4"/>
    <w:rsid w:val="00141114"/>
    <w:rsid w:val="001412DB"/>
    <w:rsid w:val="00142969"/>
    <w:rsid w:val="001446C2"/>
    <w:rsid w:val="001457E7"/>
    <w:rsid w:val="00145D9D"/>
    <w:rsid w:val="00146388"/>
    <w:rsid w:val="001529E5"/>
    <w:rsid w:val="00153C7E"/>
    <w:rsid w:val="00156B25"/>
    <w:rsid w:val="00156E1A"/>
    <w:rsid w:val="00156ECE"/>
    <w:rsid w:val="00157894"/>
    <w:rsid w:val="00157B55"/>
    <w:rsid w:val="00162282"/>
    <w:rsid w:val="001642FA"/>
    <w:rsid w:val="001649EB"/>
    <w:rsid w:val="00164A4D"/>
    <w:rsid w:val="00164BAF"/>
    <w:rsid w:val="00164FA8"/>
    <w:rsid w:val="00165065"/>
    <w:rsid w:val="00165434"/>
    <w:rsid w:val="0016580B"/>
    <w:rsid w:val="00165F49"/>
    <w:rsid w:val="00166B88"/>
    <w:rsid w:val="0016770A"/>
    <w:rsid w:val="00170804"/>
    <w:rsid w:val="001708E9"/>
    <w:rsid w:val="00171695"/>
    <w:rsid w:val="001728C2"/>
    <w:rsid w:val="0017340B"/>
    <w:rsid w:val="00173FB1"/>
    <w:rsid w:val="00176DFD"/>
    <w:rsid w:val="001852C9"/>
    <w:rsid w:val="00187FDE"/>
    <w:rsid w:val="00190087"/>
    <w:rsid w:val="001913C4"/>
    <w:rsid w:val="001916A2"/>
    <w:rsid w:val="0019348F"/>
    <w:rsid w:val="00193A07"/>
    <w:rsid w:val="00194C95"/>
    <w:rsid w:val="00195C34"/>
    <w:rsid w:val="00196EF5"/>
    <w:rsid w:val="001A1A53"/>
    <w:rsid w:val="001A1AC9"/>
    <w:rsid w:val="001A234A"/>
    <w:rsid w:val="001A4CF3"/>
    <w:rsid w:val="001A5783"/>
    <w:rsid w:val="001A7819"/>
    <w:rsid w:val="001B06E8"/>
    <w:rsid w:val="001B144D"/>
    <w:rsid w:val="001B5CC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57C8"/>
    <w:rsid w:val="001E1B6A"/>
    <w:rsid w:val="001E2484"/>
    <w:rsid w:val="001E34A1"/>
    <w:rsid w:val="001E3CC4"/>
    <w:rsid w:val="001E4882"/>
    <w:rsid w:val="001E73AB"/>
    <w:rsid w:val="001F092D"/>
    <w:rsid w:val="001F143A"/>
    <w:rsid w:val="001F1605"/>
    <w:rsid w:val="001F1B11"/>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2E02"/>
    <w:rsid w:val="002142EA"/>
    <w:rsid w:val="00216F58"/>
    <w:rsid w:val="002204BB"/>
    <w:rsid w:val="00221B79"/>
    <w:rsid w:val="00221C6B"/>
    <w:rsid w:val="00224A91"/>
    <w:rsid w:val="002253A1"/>
    <w:rsid w:val="00225CF8"/>
    <w:rsid w:val="0022794E"/>
    <w:rsid w:val="00232D1D"/>
    <w:rsid w:val="00233D64"/>
    <w:rsid w:val="0023482A"/>
    <w:rsid w:val="002359CB"/>
    <w:rsid w:val="00243540"/>
    <w:rsid w:val="0024389F"/>
    <w:rsid w:val="0024497B"/>
    <w:rsid w:val="0024515B"/>
    <w:rsid w:val="00246021"/>
    <w:rsid w:val="0024666E"/>
    <w:rsid w:val="00246D1B"/>
    <w:rsid w:val="00247F52"/>
    <w:rsid w:val="00250B25"/>
    <w:rsid w:val="00250BBE"/>
    <w:rsid w:val="002515C2"/>
    <w:rsid w:val="0025194F"/>
    <w:rsid w:val="00251EEE"/>
    <w:rsid w:val="0026148A"/>
    <w:rsid w:val="00262696"/>
    <w:rsid w:val="00263D25"/>
    <w:rsid w:val="002643C3"/>
    <w:rsid w:val="00264A0C"/>
    <w:rsid w:val="00266EEB"/>
    <w:rsid w:val="00267D48"/>
    <w:rsid w:val="00267EF4"/>
    <w:rsid w:val="00270CB8"/>
    <w:rsid w:val="00271B70"/>
    <w:rsid w:val="00272B08"/>
    <w:rsid w:val="00273DFC"/>
    <w:rsid w:val="00275017"/>
    <w:rsid w:val="002771AC"/>
    <w:rsid w:val="00281BB8"/>
    <w:rsid w:val="00281E9E"/>
    <w:rsid w:val="00282405"/>
    <w:rsid w:val="00285170"/>
    <w:rsid w:val="00285361"/>
    <w:rsid w:val="00285D6F"/>
    <w:rsid w:val="00292D60"/>
    <w:rsid w:val="00293B30"/>
    <w:rsid w:val="00294D34"/>
    <w:rsid w:val="00294E3B"/>
    <w:rsid w:val="00296193"/>
    <w:rsid w:val="00296C66"/>
    <w:rsid w:val="00296EBE"/>
    <w:rsid w:val="002974E3"/>
    <w:rsid w:val="002A05B0"/>
    <w:rsid w:val="002A084B"/>
    <w:rsid w:val="002A1260"/>
    <w:rsid w:val="002A1589"/>
    <w:rsid w:val="002A1608"/>
    <w:rsid w:val="002A25DC"/>
    <w:rsid w:val="002A3AAB"/>
    <w:rsid w:val="002A462D"/>
    <w:rsid w:val="002A4CEA"/>
    <w:rsid w:val="002A5977"/>
    <w:rsid w:val="002A5A13"/>
    <w:rsid w:val="002A757F"/>
    <w:rsid w:val="002A7F44"/>
    <w:rsid w:val="002B0C40"/>
    <w:rsid w:val="002B1966"/>
    <w:rsid w:val="002B2E1A"/>
    <w:rsid w:val="002B4508"/>
    <w:rsid w:val="002B5779"/>
    <w:rsid w:val="002B6B7D"/>
    <w:rsid w:val="002B7332"/>
    <w:rsid w:val="002B7F51"/>
    <w:rsid w:val="002C006B"/>
    <w:rsid w:val="002C09E7"/>
    <w:rsid w:val="002C1E06"/>
    <w:rsid w:val="002C1E1C"/>
    <w:rsid w:val="002C3F07"/>
    <w:rsid w:val="002C5278"/>
    <w:rsid w:val="002C7EBB"/>
    <w:rsid w:val="002D06C1"/>
    <w:rsid w:val="002D42B5"/>
    <w:rsid w:val="002D4F1A"/>
    <w:rsid w:val="002D6EC6"/>
    <w:rsid w:val="002D79AC"/>
    <w:rsid w:val="002E039D"/>
    <w:rsid w:val="002E0811"/>
    <w:rsid w:val="002E46C8"/>
    <w:rsid w:val="002E4D5A"/>
    <w:rsid w:val="002E55C1"/>
    <w:rsid w:val="002E6326"/>
    <w:rsid w:val="002F30E0"/>
    <w:rsid w:val="002F35E4"/>
    <w:rsid w:val="002F3730"/>
    <w:rsid w:val="002F38E1"/>
    <w:rsid w:val="002F7AF6"/>
    <w:rsid w:val="00300E63"/>
    <w:rsid w:val="00302F5F"/>
    <w:rsid w:val="0030441D"/>
    <w:rsid w:val="00306063"/>
    <w:rsid w:val="00311A61"/>
    <w:rsid w:val="00311DF5"/>
    <w:rsid w:val="00312D23"/>
    <w:rsid w:val="00313B85"/>
    <w:rsid w:val="00314C9A"/>
    <w:rsid w:val="00317988"/>
    <w:rsid w:val="003214D0"/>
    <w:rsid w:val="003221B4"/>
    <w:rsid w:val="0032258D"/>
    <w:rsid w:val="00322E62"/>
    <w:rsid w:val="0032340F"/>
    <w:rsid w:val="00324D13"/>
    <w:rsid w:val="00324D2A"/>
    <w:rsid w:val="00324EDD"/>
    <w:rsid w:val="003301B2"/>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383"/>
    <w:rsid w:val="00384FFC"/>
    <w:rsid w:val="003872FC"/>
    <w:rsid w:val="00387ADC"/>
    <w:rsid w:val="00390020"/>
    <w:rsid w:val="003903D6"/>
    <w:rsid w:val="00390814"/>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4E6E"/>
    <w:rsid w:val="003C5A43"/>
    <w:rsid w:val="003C7C21"/>
    <w:rsid w:val="003D0519"/>
    <w:rsid w:val="003D0FF6"/>
    <w:rsid w:val="003D262C"/>
    <w:rsid w:val="003D6D61"/>
    <w:rsid w:val="003D79C6"/>
    <w:rsid w:val="003E0277"/>
    <w:rsid w:val="003E091D"/>
    <w:rsid w:val="003E1C53"/>
    <w:rsid w:val="003E2A69"/>
    <w:rsid w:val="003E2D49"/>
    <w:rsid w:val="003E2FD4"/>
    <w:rsid w:val="003E49F6"/>
    <w:rsid w:val="003E660F"/>
    <w:rsid w:val="003F00F3"/>
    <w:rsid w:val="003F0841"/>
    <w:rsid w:val="003F23D3"/>
    <w:rsid w:val="003F3F08"/>
    <w:rsid w:val="003F49F1"/>
    <w:rsid w:val="003F6272"/>
    <w:rsid w:val="00400E72"/>
    <w:rsid w:val="00401400"/>
    <w:rsid w:val="00403982"/>
    <w:rsid w:val="00404869"/>
    <w:rsid w:val="00405884"/>
    <w:rsid w:val="00407D39"/>
    <w:rsid w:val="0041477A"/>
    <w:rsid w:val="004167A3"/>
    <w:rsid w:val="00422974"/>
    <w:rsid w:val="00422D2C"/>
    <w:rsid w:val="00423075"/>
    <w:rsid w:val="00430D26"/>
    <w:rsid w:val="004317CF"/>
    <w:rsid w:val="00431BA2"/>
    <w:rsid w:val="00432DAA"/>
    <w:rsid w:val="00434305"/>
    <w:rsid w:val="00435DF7"/>
    <w:rsid w:val="0044083F"/>
    <w:rsid w:val="00441AE7"/>
    <w:rsid w:val="0044457B"/>
    <w:rsid w:val="00445574"/>
    <w:rsid w:val="004467FB"/>
    <w:rsid w:val="00452D6B"/>
    <w:rsid w:val="00454484"/>
    <w:rsid w:val="0045517B"/>
    <w:rsid w:val="00463B77"/>
    <w:rsid w:val="00463C7B"/>
    <w:rsid w:val="004644A6"/>
    <w:rsid w:val="004659BD"/>
    <w:rsid w:val="00470775"/>
    <w:rsid w:val="00472854"/>
    <w:rsid w:val="00472B7F"/>
    <w:rsid w:val="004746B1"/>
    <w:rsid w:val="0047583F"/>
    <w:rsid w:val="00475DE8"/>
    <w:rsid w:val="00477E08"/>
    <w:rsid w:val="00481C44"/>
    <w:rsid w:val="00484936"/>
    <w:rsid w:val="00485C89"/>
    <w:rsid w:val="00486BE3"/>
    <w:rsid w:val="004905E4"/>
    <w:rsid w:val="00490A89"/>
    <w:rsid w:val="00490AB4"/>
    <w:rsid w:val="00492F02"/>
    <w:rsid w:val="004939AE"/>
    <w:rsid w:val="00495DCA"/>
    <w:rsid w:val="00496FF6"/>
    <w:rsid w:val="004A12DF"/>
    <w:rsid w:val="004A17E6"/>
    <w:rsid w:val="004A1BA8"/>
    <w:rsid w:val="004A4B57"/>
    <w:rsid w:val="004A568E"/>
    <w:rsid w:val="004A63FA"/>
    <w:rsid w:val="004B0272"/>
    <w:rsid w:val="004B2701"/>
    <w:rsid w:val="004B2E1B"/>
    <w:rsid w:val="004B359C"/>
    <w:rsid w:val="004B3AA8"/>
    <w:rsid w:val="004B3E93"/>
    <w:rsid w:val="004C1FBC"/>
    <w:rsid w:val="004C3F1D"/>
    <w:rsid w:val="004C458D"/>
    <w:rsid w:val="004C7556"/>
    <w:rsid w:val="004C7E8B"/>
    <w:rsid w:val="004C7E9D"/>
    <w:rsid w:val="004C7F67"/>
    <w:rsid w:val="004D076D"/>
    <w:rsid w:val="004D0EF1"/>
    <w:rsid w:val="004D2253"/>
    <w:rsid w:val="004D4406"/>
    <w:rsid w:val="004D4E5A"/>
    <w:rsid w:val="004D7C42"/>
    <w:rsid w:val="004E0465"/>
    <w:rsid w:val="004E0E97"/>
    <w:rsid w:val="004E127B"/>
    <w:rsid w:val="004E1C0A"/>
    <w:rsid w:val="004E2419"/>
    <w:rsid w:val="004E24B6"/>
    <w:rsid w:val="004E2B06"/>
    <w:rsid w:val="004E30C5"/>
    <w:rsid w:val="004E4AA5"/>
    <w:rsid w:val="004E4AEE"/>
    <w:rsid w:val="004E59E3"/>
    <w:rsid w:val="004E67C0"/>
    <w:rsid w:val="004F02DC"/>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068"/>
    <w:rsid w:val="00525431"/>
    <w:rsid w:val="00525B16"/>
    <w:rsid w:val="00527E42"/>
    <w:rsid w:val="00531B21"/>
    <w:rsid w:val="00533D04"/>
    <w:rsid w:val="00534804"/>
    <w:rsid w:val="00534BDF"/>
    <w:rsid w:val="005353C6"/>
    <w:rsid w:val="005354EA"/>
    <w:rsid w:val="0053585F"/>
    <w:rsid w:val="00535EC4"/>
    <w:rsid w:val="00535ED9"/>
    <w:rsid w:val="0053620F"/>
    <w:rsid w:val="0053692B"/>
    <w:rsid w:val="00537F2E"/>
    <w:rsid w:val="00541853"/>
    <w:rsid w:val="00541BA2"/>
    <w:rsid w:val="00543BDA"/>
    <w:rsid w:val="005441CC"/>
    <w:rsid w:val="005479DA"/>
    <w:rsid w:val="00547BCC"/>
    <w:rsid w:val="0055013B"/>
    <w:rsid w:val="00551F6F"/>
    <w:rsid w:val="00555044"/>
    <w:rsid w:val="00561475"/>
    <w:rsid w:val="00563343"/>
    <w:rsid w:val="0056487B"/>
    <w:rsid w:val="00564FB9"/>
    <w:rsid w:val="005710E5"/>
    <w:rsid w:val="00573D9E"/>
    <w:rsid w:val="005801E3"/>
    <w:rsid w:val="00581802"/>
    <w:rsid w:val="00582F52"/>
    <w:rsid w:val="005836A8"/>
    <w:rsid w:val="0058409C"/>
    <w:rsid w:val="00584262"/>
    <w:rsid w:val="0058644B"/>
    <w:rsid w:val="00586630"/>
    <w:rsid w:val="00587ADD"/>
    <w:rsid w:val="00591E27"/>
    <w:rsid w:val="00595786"/>
    <w:rsid w:val="00595E50"/>
    <w:rsid w:val="00596160"/>
    <w:rsid w:val="005966E2"/>
    <w:rsid w:val="00597007"/>
    <w:rsid w:val="005A0966"/>
    <w:rsid w:val="005A11B7"/>
    <w:rsid w:val="005A260B"/>
    <w:rsid w:val="005A4A1B"/>
    <w:rsid w:val="005A519A"/>
    <w:rsid w:val="005A7830"/>
    <w:rsid w:val="005A7FCE"/>
    <w:rsid w:val="005B0F3F"/>
    <w:rsid w:val="005B4903"/>
    <w:rsid w:val="005B51CE"/>
    <w:rsid w:val="005B5885"/>
    <w:rsid w:val="005B5CD7"/>
    <w:rsid w:val="005B6CF6"/>
    <w:rsid w:val="005B7422"/>
    <w:rsid w:val="005C1770"/>
    <w:rsid w:val="005C29B8"/>
    <w:rsid w:val="005C5A1B"/>
    <w:rsid w:val="005C5F21"/>
    <w:rsid w:val="005C7156"/>
    <w:rsid w:val="005D0C75"/>
    <w:rsid w:val="005D4171"/>
    <w:rsid w:val="005D6A95"/>
    <w:rsid w:val="005D6B2C"/>
    <w:rsid w:val="005D6C78"/>
    <w:rsid w:val="005D6D9C"/>
    <w:rsid w:val="005E2335"/>
    <w:rsid w:val="005E34CA"/>
    <w:rsid w:val="005E3749"/>
    <w:rsid w:val="005E3C18"/>
    <w:rsid w:val="005E6812"/>
    <w:rsid w:val="005E7451"/>
    <w:rsid w:val="005E7881"/>
    <w:rsid w:val="005E78E0"/>
    <w:rsid w:val="005F0D9C"/>
    <w:rsid w:val="005F284E"/>
    <w:rsid w:val="005F4712"/>
    <w:rsid w:val="005F4E98"/>
    <w:rsid w:val="006015CE"/>
    <w:rsid w:val="00603E5C"/>
    <w:rsid w:val="00604784"/>
    <w:rsid w:val="00606419"/>
    <w:rsid w:val="00607D29"/>
    <w:rsid w:val="00610D34"/>
    <w:rsid w:val="00612952"/>
    <w:rsid w:val="00612A3A"/>
    <w:rsid w:val="00614CC1"/>
    <w:rsid w:val="00615A9D"/>
    <w:rsid w:val="00617387"/>
    <w:rsid w:val="006205D6"/>
    <w:rsid w:val="0062501D"/>
    <w:rsid w:val="006252D8"/>
    <w:rsid w:val="00625552"/>
    <w:rsid w:val="006259BC"/>
    <w:rsid w:val="0062636B"/>
    <w:rsid w:val="00632182"/>
    <w:rsid w:val="00632AE0"/>
    <w:rsid w:val="00633C17"/>
    <w:rsid w:val="00634D9E"/>
    <w:rsid w:val="00636A92"/>
    <w:rsid w:val="00636E3E"/>
    <w:rsid w:val="006379F7"/>
    <w:rsid w:val="00637E4D"/>
    <w:rsid w:val="00640620"/>
    <w:rsid w:val="00640BBB"/>
    <w:rsid w:val="00641A1F"/>
    <w:rsid w:val="00642B09"/>
    <w:rsid w:val="00645904"/>
    <w:rsid w:val="00651ACB"/>
    <w:rsid w:val="00651C47"/>
    <w:rsid w:val="00652AB2"/>
    <w:rsid w:val="00653FED"/>
    <w:rsid w:val="00654EC0"/>
    <w:rsid w:val="0065525B"/>
    <w:rsid w:val="00655D4F"/>
    <w:rsid w:val="00656D29"/>
    <w:rsid w:val="00661F5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4FB4"/>
    <w:rsid w:val="006850CD"/>
    <w:rsid w:val="00685AAB"/>
    <w:rsid w:val="00690CD8"/>
    <w:rsid w:val="00695D22"/>
    <w:rsid w:val="006A07AA"/>
    <w:rsid w:val="006A0E86"/>
    <w:rsid w:val="006A25E5"/>
    <w:rsid w:val="006A2B46"/>
    <w:rsid w:val="006A336D"/>
    <w:rsid w:val="006A37B9"/>
    <w:rsid w:val="006B1D0B"/>
    <w:rsid w:val="006B2499"/>
    <w:rsid w:val="006B2672"/>
    <w:rsid w:val="006B50E1"/>
    <w:rsid w:val="006B54BF"/>
    <w:rsid w:val="006B5F44"/>
    <w:rsid w:val="006B5F90"/>
    <w:rsid w:val="006B62E4"/>
    <w:rsid w:val="006B759D"/>
    <w:rsid w:val="006C1BBA"/>
    <w:rsid w:val="006C2079"/>
    <w:rsid w:val="006C5A62"/>
    <w:rsid w:val="006C5D68"/>
    <w:rsid w:val="006C6976"/>
    <w:rsid w:val="006C6DD0"/>
    <w:rsid w:val="006D04EA"/>
    <w:rsid w:val="006D0AB7"/>
    <w:rsid w:val="006D16C4"/>
    <w:rsid w:val="006D25E5"/>
    <w:rsid w:val="006D380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0D5"/>
    <w:rsid w:val="00711CBA"/>
    <w:rsid w:val="00711FB5"/>
    <w:rsid w:val="00712A01"/>
    <w:rsid w:val="00714F58"/>
    <w:rsid w:val="00722FBF"/>
    <w:rsid w:val="00722FC2"/>
    <w:rsid w:val="00723D2E"/>
    <w:rsid w:val="00724879"/>
    <w:rsid w:val="00724E1B"/>
    <w:rsid w:val="007254D6"/>
    <w:rsid w:val="00725949"/>
    <w:rsid w:val="00726E65"/>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57D39"/>
    <w:rsid w:val="007600E3"/>
    <w:rsid w:val="007650FB"/>
    <w:rsid w:val="00765C43"/>
    <w:rsid w:val="00765EFB"/>
    <w:rsid w:val="007671CA"/>
    <w:rsid w:val="00767C61"/>
    <w:rsid w:val="0077008A"/>
    <w:rsid w:val="00770EDC"/>
    <w:rsid w:val="00773B6F"/>
    <w:rsid w:val="00773C1F"/>
    <w:rsid w:val="00774DA4"/>
    <w:rsid w:val="00776599"/>
    <w:rsid w:val="0078114B"/>
    <w:rsid w:val="00781DD2"/>
    <w:rsid w:val="00783ECF"/>
    <w:rsid w:val="0078413A"/>
    <w:rsid w:val="00790B22"/>
    <w:rsid w:val="007937D6"/>
    <w:rsid w:val="00793FD5"/>
    <w:rsid w:val="007959E8"/>
    <w:rsid w:val="00795E9C"/>
    <w:rsid w:val="00797020"/>
    <w:rsid w:val="007A0521"/>
    <w:rsid w:val="007A092C"/>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470"/>
    <w:rsid w:val="007C4593"/>
    <w:rsid w:val="007C5309"/>
    <w:rsid w:val="007C6069"/>
    <w:rsid w:val="007D06C4"/>
    <w:rsid w:val="007D1352"/>
    <w:rsid w:val="007D2508"/>
    <w:rsid w:val="007D346A"/>
    <w:rsid w:val="007D6518"/>
    <w:rsid w:val="007D76BD"/>
    <w:rsid w:val="007E0BF1"/>
    <w:rsid w:val="007F0ED8"/>
    <w:rsid w:val="007F0F63"/>
    <w:rsid w:val="007F5586"/>
    <w:rsid w:val="007F5FF2"/>
    <w:rsid w:val="007F670C"/>
    <w:rsid w:val="007F75CE"/>
    <w:rsid w:val="008013A4"/>
    <w:rsid w:val="008027CE"/>
    <w:rsid w:val="00802F42"/>
    <w:rsid w:val="00804383"/>
    <w:rsid w:val="00804BB7"/>
    <w:rsid w:val="00804D41"/>
    <w:rsid w:val="00806FF8"/>
    <w:rsid w:val="00810257"/>
    <w:rsid w:val="008104F5"/>
    <w:rsid w:val="00810D0F"/>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66F3"/>
    <w:rsid w:val="008373D3"/>
    <w:rsid w:val="00840617"/>
    <w:rsid w:val="00840F84"/>
    <w:rsid w:val="00842A47"/>
    <w:rsid w:val="00843C13"/>
    <w:rsid w:val="008454F8"/>
    <w:rsid w:val="0085173A"/>
    <w:rsid w:val="00856316"/>
    <w:rsid w:val="008603CE"/>
    <w:rsid w:val="008620FC"/>
    <w:rsid w:val="008627A5"/>
    <w:rsid w:val="00863E05"/>
    <w:rsid w:val="00865ACA"/>
    <w:rsid w:val="00865C38"/>
    <w:rsid w:val="00865D28"/>
    <w:rsid w:val="00865F85"/>
    <w:rsid w:val="00867C10"/>
    <w:rsid w:val="00870439"/>
    <w:rsid w:val="00870DA1"/>
    <w:rsid w:val="00873621"/>
    <w:rsid w:val="00880BF7"/>
    <w:rsid w:val="008825E5"/>
    <w:rsid w:val="00883F93"/>
    <w:rsid w:val="00884DB3"/>
    <w:rsid w:val="00885A9D"/>
    <w:rsid w:val="008864F6"/>
    <w:rsid w:val="0089049D"/>
    <w:rsid w:val="00891C6B"/>
    <w:rsid w:val="008928C9"/>
    <w:rsid w:val="008930CB"/>
    <w:rsid w:val="008938DC"/>
    <w:rsid w:val="00893FD1"/>
    <w:rsid w:val="00894836"/>
    <w:rsid w:val="00895172"/>
    <w:rsid w:val="00895680"/>
    <w:rsid w:val="00895715"/>
    <w:rsid w:val="00896DFF"/>
    <w:rsid w:val="0089762C"/>
    <w:rsid w:val="008A0378"/>
    <w:rsid w:val="008A1893"/>
    <w:rsid w:val="008A3215"/>
    <w:rsid w:val="008A4B46"/>
    <w:rsid w:val="008A57E6"/>
    <w:rsid w:val="008A6F81"/>
    <w:rsid w:val="008A769A"/>
    <w:rsid w:val="008B0C9C"/>
    <w:rsid w:val="008B166D"/>
    <w:rsid w:val="008B17F4"/>
    <w:rsid w:val="008B3615"/>
    <w:rsid w:val="008B49CB"/>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864"/>
    <w:rsid w:val="008E4BB6"/>
    <w:rsid w:val="008E5518"/>
    <w:rsid w:val="008E6A84"/>
    <w:rsid w:val="008E7DA7"/>
    <w:rsid w:val="008F0CDC"/>
    <w:rsid w:val="008F17A3"/>
    <w:rsid w:val="008F1ED3"/>
    <w:rsid w:val="008F23A5"/>
    <w:rsid w:val="008F4C29"/>
    <w:rsid w:val="008F70BD"/>
    <w:rsid w:val="008F788F"/>
    <w:rsid w:val="008F7EA2"/>
    <w:rsid w:val="00900967"/>
    <w:rsid w:val="00902722"/>
    <w:rsid w:val="009027BC"/>
    <w:rsid w:val="009062E6"/>
    <w:rsid w:val="00911BE5"/>
    <w:rsid w:val="00913CA9"/>
    <w:rsid w:val="009145AE"/>
    <w:rsid w:val="009146CE"/>
    <w:rsid w:val="00914CA7"/>
    <w:rsid w:val="00915C3E"/>
    <w:rsid w:val="009161A8"/>
    <w:rsid w:val="00916FFD"/>
    <w:rsid w:val="009245F5"/>
    <w:rsid w:val="009249EC"/>
    <w:rsid w:val="0092505E"/>
    <w:rsid w:val="009273B3"/>
    <w:rsid w:val="009305B5"/>
    <w:rsid w:val="00937694"/>
    <w:rsid w:val="00937EE5"/>
    <w:rsid w:val="009429D5"/>
    <w:rsid w:val="00942BF1"/>
    <w:rsid w:val="009442FC"/>
    <w:rsid w:val="00945180"/>
    <w:rsid w:val="00945428"/>
    <w:rsid w:val="009455C0"/>
    <w:rsid w:val="0094607B"/>
    <w:rsid w:val="00953604"/>
    <w:rsid w:val="0095496B"/>
    <w:rsid w:val="00961025"/>
    <w:rsid w:val="009610DC"/>
    <w:rsid w:val="00961490"/>
    <w:rsid w:val="0096319B"/>
    <w:rsid w:val="0096381A"/>
    <w:rsid w:val="00965E04"/>
    <w:rsid w:val="009674AD"/>
    <w:rsid w:val="00970CDC"/>
    <w:rsid w:val="009724B9"/>
    <w:rsid w:val="00977010"/>
    <w:rsid w:val="00977D02"/>
    <w:rsid w:val="009809BB"/>
    <w:rsid w:val="0098364B"/>
    <w:rsid w:val="009911AF"/>
    <w:rsid w:val="00991875"/>
    <w:rsid w:val="00991F92"/>
    <w:rsid w:val="00992985"/>
    <w:rsid w:val="00993889"/>
    <w:rsid w:val="00995446"/>
    <w:rsid w:val="0099551B"/>
    <w:rsid w:val="00997BF1"/>
    <w:rsid w:val="009A089C"/>
    <w:rsid w:val="009A118E"/>
    <w:rsid w:val="009A21CD"/>
    <w:rsid w:val="009A278C"/>
    <w:rsid w:val="009A2BC2"/>
    <w:rsid w:val="009A42C1"/>
    <w:rsid w:val="009A5429"/>
    <w:rsid w:val="009A5C0D"/>
    <w:rsid w:val="009A6C3F"/>
    <w:rsid w:val="009A72AD"/>
    <w:rsid w:val="009B09E0"/>
    <w:rsid w:val="009B0BC5"/>
    <w:rsid w:val="009B1247"/>
    <w:rsid w:val="009B280A"/>
    <w:rsid w:val="009B46F9"/>
    <w:rsid w:val="009B6029"/>
    <w:rsid w:val="009B6971"/>
    <w:rsid w:val="009C0197"/>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E7073"/>
    <w:rsid w:val="009F03B3"/>
    <w:rsid w:val="009F0BF7"/>
    <w:rsid w:val="009F5CF9"/>
    <w:rsid w:val="00A0096C"/>
    <w:rsid w:val="00A01757"/>
    <w:rsid w:val="00A028C0"/>
    <w:rsid w:val="00A02BAE"/>
    <w:rsid w:val="00A02EA4"/>
    <w:rsid w:val="00A06A6B"/>
    <w:rsid w:val="00A07E47"/>
    <w:rsid w:val="00A129D0"/>
    <w:rsid w:val="00A12C33"/>
    <w:rsid w:val="00A138BA"/>
    <w:rsid w:val="00A14C8E"/>
    <w:rsid w:val="00A153D9"/>
    <w:rsid w:val="00A15F09"/>
    <w:rsid w:val="00A169B6"/>
    <w:rsid w:val="00A17C4D"/>
    <w:rsid w:val="00A2271D"/>
    <w:rsid w:val="00A237D5"/>
    <w:rsid w:val="00A30117"/>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29F4"/>
    <w:rsid w:val="00A75403"/>
    <w:rsid w:val="00A77CCB"/>
    <w:rsid w:val="00A83D8D"/>
    <w:rsid w:val="00A8446B"/>
    <w:rsid w:val="00A8473F"/>
    <w:rsid w:val="00A862D6"/>
    <w:rsid w:val="00A8715E"/>
    <w:rsid w:val="00A9295B"/>
    <w:rsid w:val="00A93B09"/>
    <w:rsid w:val="00A94247"/>
    <w:rsid w:val="00A952D7"/>
    <w:rsid w:val="00A9639F"/>
    <w:rsid w:val="00A963F7"/>
    <w:rsid w:val="00A96AD8"/>
    <w:rsid w:val="00AA052C"/>
    <w:rsid w:val="00AA12F9"/>
    <w:rsid w:val="00AA1E45"/>
    <w:rsid w:val="00AA4286"/>
    <w:rsid w:val="00AA456B"/>
    <w:rsid w:val="00AA57F5"/>
    <w:rsid w:val="00AA672E"/>
    <w:rsid w:val="00AA6EC9"/>
    <w:rsid w:val="00AB00B1"/>
    <w:rsid w:val="00AB41D5"/>
    <w:rsid w:val="00AB6309"/>
    <w:rsid w:val="00AB6C5F"/>
    <w:rsid w:val="00AB7129"/>
    <w:rsid w:val="00AC1D10"/>
    <w:rsid w:val="00AC27A6"/>
    <w:rsid w:val="00AC30F7"/>
    <w:rsid w:val="00AC3A5A"/>
    <w:rsid w:val="00AC4D95"/>
    <w:rsid w:val="00AC5DF4"/>
    <w:rsid w:val="00AC5E6D"/>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2A1F"/>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B9A"/>
    <w:rsid w:val="00B50E50"/>
    <w:rsid w:val="00B52120"/>
    <w:rsid w:val="00B53A78"/>
    <w:rsid w:val="00B54ABC"/>
    <w:rsid w:val="00B54DDE"/>
    <w:rsid w:val="00B56FBE"/>
    <w:rsid w:val="00B60ACF"/>
    <w:rsid w:val="00B62B58"/>
    <w:rsid w:val="00B63E8A"/>
    <w:rsid w:val="00B65149"/>
    <w:rsid w:val="00B65518"/>
    <w:rsid w:val="00B66567"/>
    <w:rsid w:val="00B66F52"/>
    <w:rsid w:val="00B66FE5"/>
    <w:rsid w:val="00B708AE"/>
    <w:rsid w:val="00B72778"/>
    <w:rsid w:val="00B72880"/>
    <w:rsid w:val="00B72EB3"/>
    <w:rsid w:val="00B72FCC"/>
    <w:rsid w:val="00B758BF"/>
    <w:rsid w:val="00B77EC8"/>
    <w:rsid w:val="00B827A6"/>
    <w:rsid w:val="00B831CE"/>
    <w:rsid w:val="00B85D9C"/>
    <w:rsid w:val="00B86677"/>
    <w:rsid w:val="00B87131"/>
    <w:rsid w:val="00B91FA5"/>
    <w:rsid w:val="00B928F8"/>
    <w:rsid w:val="00B939B1"/>
    <w:rsid w:val="00B95A34"/>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05F5"/>
    <w:rsid w:val="00BD10A9"/>
    <w:rsid w:val="00BD52D7"/>
    <w:rsid w:val="00BD5AD2"/>
    <w:rsid w:val="00BD6C34"/>
    <w:rsid w:val="00BE1128"/>
    <w:rsid w:val="00BE22F3"/>
    <w:rsid w:val="00BE267B"/>
    <w:rsid w:val="00BE5B52"/>
    <w:rsid w:val="00BE7B8D"/>
    <w:rsid w:val="00BF0993"/>
    <w:rsid w:val="00BF10A9"/>
    <w:rsid w:val="00BF1703"/>
    <w:rsid w:val="00BF1A41"/>
    <w:rsid w:val="00BF231C"/>
    <w:rsid w:val="00BF46D8"/>
    <w:rsid w:val="00BF51E5"/>
    <w:rsid w:val="00BF74A6"/>
    <w:rsid w:val="00C013AD"/>
    <w:rsid w:val="00C03999"/>
    <w:rsid w:val="00C04904"/>
    <w:rsid w:val="00C056B3"/>
    <w:rsid w:val="00C103E5"/>
    <w:rsid w:val="00C10BA4"/>
    <w:rsid w:val="00C124AA"/>
    <w:rsid w:val="00C13319"/>
    <w:rsid w:val="00C13EE9"/>
    <w:rsid w:val="00C21540"/>
    <w:rsid w:val="00C21906"/>
    <w:rsid w:val="00C21BFA"/>
    <w:rsid w:val="00C22148"/>
    <w:rsid w:val="00C24C8D"/>
    <w:rsid w:val="00C25FE2"/>
    <w:rsid w:val="00C26B53"/>
    <w:rsid w:val="00C279B2"/>
    <w:rsid w:val="00C33E50"/>
    <w:rsid w:val="00C34C20"/>
    <w:rsid w:val="00C35A3E"/>
    <w:rsid w:val="00C3643E"/>
    <w:rsid w:val="00C42130"/>
    <w:rsid w:val="00C423A4"/>
    <w:rsid w:val="00C44BF5"/>
    <w:rsid w:val="00C521D6"/>
    <w:rsid w:val="00C55232"/>
    <w:rsid w:val="00C553A4"/>
    <w:rsid w:val="00C55A06"/>
    <w:rsid w:val="00C55D03"/>
    <w:rsid w:val="00C601BC"/>
    <w:rsid w:val="00C61150"/>
    <w:rsid w:val="00C6329F"/>
    <w:rsid w:val="00C63340"/>
    <w:rsid w:val="00C643F9"/>
    <w:rsid w:val="00C64E95"/>
    <w:rsid w:val="00C70A13"/>
    <w:rsid w:val="00C71372"/>
    <w:rsid w:val="00C72410"/>
    <w:rsid w:val="00C7287F"/>
    <w:rsid w:val="00C805B2"/>
    <w:rsid w:val="00C80CB8"/>
    <w:rsid w:val="00C819F8"/>
    <w:rsid w:val="00C8248C"/>
    <w:rsid w:val="00C840D1"/>
    <w:rsid w:val="00C842D7"/>
    <w:rsid w:val="00C84E33"/>
    <w:rsid w:val="00C85606"/>
    <w:rsid w:val="00C86D6F"/>
    <w:rsid w:val="00C905FC"/>
    <w:rsid w:val="00C92D03"/>
    <w:rsid w:val="00C9319C"/>
    <w:rsid w:val="00C9435D"/>
    <w:rsid w:val="00C948B1"/>
    <w:rsid w:val="00C94DF2"/>
    <w:rsid w:val="00C96741"/>
    <w:rsid w:val="00CA2D1B"/>
    <w:rsid w:val="00CA375D"/>
    <w:rsid w:val="00CA4F4A"/>
    <w:rsid w:val="00CA662A"/>
    <w:rsid w:val="00CA7AFD"/>
    <w:rsid w:val="00CA7C3C"/>
    <w:rsid w:val="00CB0189"/>
    <w:rsid w:val="00CB0BA2"/>
    <w:rsid w:val="00CB1A42"/>
    <w:rsid w:val="00CB1B0C"/>
    <w:rsid w:val="00CB2C0B"/>
    <w:rsid w:val="00CB517D"/>
    <w:rsid w:val="00CB56AF"/>
    <w:rsid w:val="00CB72BE"/>
    <w:rsid w:val="00CC038D"/>
    <w:rsid w:val="00CC08DB"/>
    <w:rsid w:val="00CC18E7"/>
    <w:rsid w:val="00CC39FF"/>
    <w:rsid w:val="00CC3C2F"/>
    <w:rsid w:val="00CC4AC8"/>
    <w:rsid w:val="00CC5015"/>
    <w:rsid w:val="00CC5233"/>
    <w:rsid w:val="00CC53A1"/>
    <w:rsid w:val="00CC5DE6"/>
    <w:rsid w:val="00CC6E4E"/>
    <w:rsid w:val="00CC6F4B"/>
    <w:rsid w:val="00CC6FE8"/>
    <w:rsid w:val="00CC7202"/>
    <w:rsid w:val="00CD2808"/>
    <w:rsid w:val="00CD28BF"/>
    <w:rsid w:val="00CD4092"/>
    <w:rsid w:val="00CD4A20"/>
    <w:rsid w:val="00CD50A1"/>
    <w:rsid w:val="00CD5195"/>
    <w:rsid w:val="00CD519E"/>
    <w:rsid w:val="00CD561D"/>
    <w:rsid w:val="00CE0C4F"/>
    <w:rsid w:val="00CE30EA"/>
    <w:rsid w:val="00CE5505"/>
    <w:rsid w:val="00CE6DE8"/>
    <w:rsid w:val="00CF048A"/>
    <w:rsid w:val="00CF155A"/>
    <w:rsid w:val="00CF2947"/>
    <w:rsid w:val="00CF472F"/>
    <w:rsid w:val="00CF686F"/>
    <w:rsid w:val="00CF6E60"/>
    <w:rsid w:val="00CF765C"/>
    <w:rsid w:val="00CF7BCA"/>
    <w:rsid w:val="00D008FD"/>
    <w:rsid w:val="00D0321C"/>
    <w:rsid w:val="00D035EC"/>
    <w:rsid w:val="00D037C3"/>
    <w:rsid w:val="00D04408"/>
    <w:rsid w:val="00D06AB1"/>
    <w:rsid w:val="00D072ED"/>
    <w:rsid w:val="00D07A16"/>
    <w:rsid w:val="00D1067E"/>
    <w:rsid w:val="00D10F50"/>
    <w:rsid w:val="00D11272"/>
    <w:rsid w:val="00D12583"/>
    <w:rsid w:val="00D126F5"/>
    <w:rsid w:val="00D1489E"/>
    <w:rsid w:val="00D165AC"/>
    <w:rsid w:val="00D20737"/>
    <w:rsid w:val="00D21E81"/>
    <w:rsid w:val="00D223DE"/>
    <w:rsid w:val="00D243EE"/>
    <w:rsid w:val="00D25E37"/>
    <w:rsid w:val="00D2661A"/>
    <w:rsid w:val="00D27582"/>
    <w:rsid w:val="00D27EC4"/>
    <w:rsid w:val="00D31671"/>
    <w:rsid w:val="00D32719"/>
    <w:rsid w:val="00D33333"/>
    <w:rsid w:val="00D33457"/>
    <w:rsid w:val="00D352A2"/>
    <w:rsid w:val="00D4162B"/>
    <w:rsid w:val="00D422F5"/>
    <w:rsid w:val="00D4514F"/>
    <w:rsid w:val="00D451E2"/>
    <w:rsid w:val="00D45E89"/>
    <w:rsid w:val="00D45E8D"/>
    <w:rsid w:val="00D466AE"/>
    <w:rsid w:val="00D4734F"/>
    <w:rsid w:val="00D510A7"/>
    <w:rsid w:val="00D51BF3"/>
    <w:rsid w:val="00D53E2B"/>
    <w:rsid w:val="00D66846"/>
    <w:rsid w:val="00D675FB"/>
    <w:rsid w:val="00D71F25"/>
    <w:rsid w:val="00D72A9C"/>
    <w:rsid w:val="00D77031"/>
    <w:rsid w:val="00D84052"/>
    <w:rsid w:val="00D84941"/>
    <w:rsid w:val="00D84FA1"/>
    <w:rsid w:val="00D851F0"/>
    <w:rsid w:val="00D86DB7"/>
    <w:rsid w:val="00D926D0"/>
    <w:rsid w:val="00D93030"/>
    <w:rsid w:val="00D950E1"/>
    <w:rsid w:val="00D952A6"/>
    <w:rsid w:val="00D97F99"/>
    <w:rsid w:val="00DA1E08"/>
    <w:rsid w:val="00DA2375"/>
    <w:rsid w:val="00DA24F8"/>
    <w:rsid w:val="00DA28E8"/>
    <w:rsid w:val="00DA38D3"/>
    <w:rsid w:val="00DA3932"/>
    <w:rsid w:val="00DA3AFC"/>
    <w:rsid w:val="00DA47F7"/>
    <w:rsid w:val="00DA5191"/>
    <w:rsid w:val="00DA64F8"/>
    <w:rsid w:val="00DA6C15"/>
    <w:rsid w:val="00DA6FF0"/>
    <w:rsid w:val="00DA786A"/>
    <w:rsid w:val="00DB0258"/>
    <w:rsid w:val="00DB19A1"/>
    <w:rsid w:val="00DB38EE"/>
    <w:rsid w:val="00DB3D4B"/>
    <w:rsid w:val="00DB498B"/>
    <w:rsid w:val="00DB4B8C"/>
    <w:rsid w:val="00DB66CA"/>
    <w:rsid w:val="00DB6BCA"/>
    <w:rsid w:val="00DB73F7"/>
    <w:rsid w:val="00DC0321"/>
    <w:rsid w:val="00DC3067"/>
    <w:rsid w:val="00DC370B"/>
    <w:rsid w:val="00DC5B90"/>
    <w:rsid w:val="00DC6E92"/>
    <w:rsid w:val="00DD00FF"/>
    <w:rsid w:val="00DD0619"/>
    <w:rsid w:val="00DD07FB"/>
    <w:rsid w:val="00DD25C6"/>
    <w:rsid w:val="00DD4FE5"/>
    <w:rsid w:val="00DD54B0"/>
    <w:rsid w:val="00DD57EE"/>
    <w:rsid w:val="00DD6BCC"/>
    <w:rsid w:val="00DE0A4B"/>
    <w:rsid w:val="00DE2410"/>
    <w:rsid w:val="00DE2939"/>
    <w:rsid w:val="00DE591B"/>
    <w:rsid w:val="00DE6E81"/>
    <w:rsid w:val="00DE703F"/>
    <w:rsid w:val="00DE7595"/>
    <w:rsid w:val="00DF1961"/>
    <w:rsid w:val="00DF44DE"/>
    <w:rsid w:val="00DF44E9"/>
    <w:rsid w:val="00DF5675"/>
    <w:rsid w:val="00DF5B84"/>
    <w:rsid w:val="00DF5F11"/>
    <w:rsid w:val="00DF70DB"/>
    <w:rsid w:val="00E01138"/>
    <w:rsid w:val="00E01DC5"/>
    <w:rsid w:val="00E02DFB"/>
    <w:rsid w:val="00E030F9"/>
    <w:rsid w:val="00E0311A"/>
    <w:rsid w:val="00E03138"/>
    <w:rsid w:val="00E050A5"/>
    <w:rsid w:val="00E06404"/>
    <w:rsid w:val="00E065D2"/>
    <w:rsid w:val="00E116F8"/>
    <w:rsid w:val="00E11A85"/>
    <w:rsid w:val="00E12495"/>
    <w:rsid w:val="00E14166"/>
    <w:rsid w:val="00E15CCD"/>
    <w:rsid w:val="00E202EF"/>
    <w:rsid w:val="00E210B5"/>
    <w:rsid w:val="00E23D99"/>
    <w:rsid w:val="00E2552F"/>
    <w:rsid w:val="00E255BA"/>
    <w:rsid w:val="00E3137A"/>
    <w:rsid w:val="00E32CCF"/>
    <w:rsid w:val="00E34A98"/>
    <w:rsid w:val="00E35D1E"/>
    <w:rsid w:val="00E364F9"/>
    <w:rsid w:val="00E365FA"/>
    <w:rsid w:val="00E36789"/>
    <w:rsid w:val="00E42574"/>
    <w:rsid w:val="00E44A83"/>
    <w:rsid w:val="00E4568A"/>
    <w:rsid w:val="00E502C1"/>
    <w:rsid w:val="00E502DD"/>
    <w:rsid w:val="00E50536"/>
    <w:rsid w:val="00E50D3A"/>
    <w:rsid w:val="00E51387"/>
    <w:rsid w:val="00E51A87"/>
    <w:rsid w:val="00E51E68"/>
    <w:rsid w:val="00E52694"/>
    <w:rsid w:val="00E52EFD"/>
    <w:rsid w:val="00E5408A"/>
    <w:rsid w:val="00E56800"/>
    <w:rsid w:val="00E57708"/>
    <w:rsid w:val="00E60C63"/>
    <w:rsid w:val="00E614DB"/>
    <w:rsid w:val="00E61C3D"/>
    <w:rsid w:val="00E62D0D"/>
    <w:rsid w:val="00E62FF9"/>
    <w:rsid w:val="00E635D6"/>
    <w:rsid w:val="00E63978"/>
    <w:rsid w:val="00E639BC"/>
    <w:rsid w:val="00E664CC"/>
    <w:rsid w:val="00E66BF2"/>
    <w:rsid w:val="00E70388"/>
    <w:rsid w:val="00E70F92"/>
    <w:rsid w:val="00E74C54"/>
    <w:rsid w:val="00E77A03"/>
    <w:rsid w:val="00E822E8"/>
    <w:rsid w:val="00E82554"/>
    <w:rsid w:val="00E82606"/>
    <w:rsid w:val="00E846C8"/>
    <w:rsid w:val="00E84957"/>
    <w:rsid w:val="00E84A55"/>
    <w:rsid w:val="00E85BFF"/>
    <w:rsid w:val="00E860BE"/>
    <w:rsid w:val="00E90391"/>
    <w:rsid w:val="00E906C2"/>
    <w:rsid w:val="00E92208"/>
    <w:rsid w:val="00E9311F"/>
    <w:rsid w:val="00E934D1"/>
    <w:rsid w:val="00E94AF0"/>
    <w:rsid w:val="00E95D13"/>
    <w:rsid w:val="00E95DD3"/>
    <w:rsid w:val="00E969D5"/>
    <w:rsid w:val="00E97C5C"/>
    <w:rsid w:val="00EA1B44"/>
    <w:rsid w:val="00EA4578"/>
    <w:rsid w:val="00EA58D1"/>
    <w:rsid w:val="00EA5FB8"/>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17E7"/>
    <w:rsid w:val="00EE54A6"/>
    <w:rsid w:val="00EE613F"/>
    <w:rsid w:val="00EE7295"/>
    <w:rsid w:val="00EE7869"/>
    <w:rsid w:val="00EF054A"/>
    <w:rsid w:val="00EF3235"/>
    <w:rsid w:val="00EF7E72"/>
    <w:rsid w:val="00F03A91"/>
    <w:rsid w:val="00F06D37"/>
    <w:rsid w:val="00F07B9D"/>
    <w:rsid w:val="00F11586"/>
    <w:rsid w:val="00F1183B"/>
    <w:rsid w:val="00F11C9F"/>
    <w:rsid w:val="00F12263"/>
    <w:rsid w:val="00F1409D"/>
    <w:rsid w:val="00F14214"/>
    <w:rsid w:val="00F157A9"/>
    <w:rsid w:val="00F15CA0"/>
    <w:rsid w:val="00F25BB6"/>
    <w:rsid w:val="00F26B7E"/>
    <w:rsid w:val="00F279C5"/>
    <w:rsid w:val="00F27A3B"/>
    <w:rsid w:val="00F33817"/>
    <w:rsid w:val="00F405E9"/>
    <w:rsid w:val="00F420D5"/>
    <w:rsid w:val="00F451EA"/>
    <w:rsid w:val="00F45447"/>
    <w:rsid w:val="00F456C6"/>
    <w:rsid w:val="00F4577B"/>
    <w:rsid w:val="00F46496"/>
    <w:rsid w:val="00F474D0"/>
    <w:rsid w:val="00F500AC"/>
    <w:rsid w:val="00F50179"/>
    <w:rsid w:val="00F515EE"/>
    <w:rsid w:val="00F54D23"/>
    <w:rsid w:val="00F56511"/>
    <w:rsid w:val="00F6194E"/>
    <w:rsid w:val="00F61B86"/>
    <w:rsid w:val="00F623AC"/>
    <w:rsid w:val="00F6412A"/>
    <w:rsid w:val="00F65893"/>
    <w:rsid w:val="00F66A4A"/>
    <w:rsid w:val="00F71E22"/>
    <w:rsid w:val="00F72142"/>
    <w:rsid w:val="00F72AE7"/>
    <w:rsid w:val="00F81141"/>
    <w:rsid w:val="00F833BA"/>
    <w:rsid w:val="00F84FD0"/>
    <w:rsid w:val="00F859A8"/>
    <w:rsid w:val="00F86D87"/>
    <w:rsid w:val="00F87D1E"/>
    <w:rsid w:val="00F9108B"/>
    <w:rsid w:val="00F91349"/>
    <w:rsid w:val="00F93A8A"/>
    <w:rsid w:val="00F95248"/>
    <w:rsid w:val="00F956A9"/>
    <w:rsid w:val="00F963ED"/>
    <w:rsid w:val="00F966CF"/>
    <w:rsid w:val="00F96CAE"/>
    <w:rsid w:val="00F97C99"/>
    <w:rsid w:val="00FA2059"/>
    <w:rsid w:val="00FA4DAC"/>
    <w:rsid w:val="00FA662D"/>
    <w:rsid w:val="00FA73B1"/>
    <w:rsid w:val="00FB0CB9"/>
    <w:rsid w:val="00FB22FC"/>
    <w:rsid w:val="00FB231D"/>
    <w:rsid w:val="00FB45F1"/>
    <w:rsid w:val="00FB4A72"/>
    <w:rsid w:val="00FB54E8"/>
    <w:rsid w:val="00FB7054"/>
    <w:rsid w:val="00FC17B7"/>
    <w:rsid w:val="00FC18D5"/>
    <w:rsid w:val="00FC2CB7"/>
    <w:rsid w:val="00FC4090"/>
    <w:rsid w:val="00FC55B4"/>
    <w:rsid w:val="00FD00E6"/>
    <w:rsid w:val="00FD09A1"/>
    <w:rsid w:val="00FD2A7C"/>
    <w:rsid w:val="00FD59EB"/>
    <w:rsid w:val="00FD7299"/>
    <w:rsid w:val="00FE1FBE"/>
    <w:rsid w:val="00FE3055"/>
    <w:rsid w:val="00FE3901"/>
    <w:rsid w:val="00FE39D3"/>
    <w:rsid w:val="00FE4B0A"/>
    <w:rsid w:val="00FE4BCE"/>
    <w:rsid w:val="00FE54AE"/>
    <w:rsid w:val="00FE576A"/>
    <w:rsid w:val="00FE7E79"/>
    <w:rsid w:val="00FF3E7D"/>
    <w:rsid w:val="00FF5B99"/>
    <w:rsid w:val="00FF5E27"/>
    <w:rsid w:val="00FF730C"/>
    <w:rsid w:val="00FF73F4"/>
    <w:rsid w:val="00FF7CE4"/>
    <w:rsid w:val="00FF7E39"/>
    <w:rsid w:val="00FF7E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3E088F"/>
  <w15:docId w15:val="{92D0B8EC-E94E-4FF1-896E-FA72982C8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05346C"/>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qFormat/>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qFormat/>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styleId="afffffffffffb">
    <w:name w:val="Normal (Web)"/>
    <w:basedOn w:val="afff5"/>
    <w:semiHidden/>
    <w:rsid w:val="00E050A5"/>
    <w:pPr>
      <w:widowControl/>
      <w:adjustRightInd/>
      <w:spacing w:before="100" w:beforeAutospacing="1" w:after="100" w:afterAutospacing="1" w:line="240" w:lineRule="auto"/>
      <w:jc w:val="left"/>
    </w:pPr>
    <w:rPr>
      <w:rFonts w:ascii="宋体" w:hAnsi="宋体" w:cs="宋体"/>
      <w:kern w:val="0"/>
      <w:sz w:val="24"/>
      <w:szCs w:val="24"/>
    </w:rPr>
  </w:style>
  <w:style w:type="character" w:customStyle="1" w:styleId="fontstyle01">
    <w:name w:val="fontstyle01"/>
    <w:rsid w:val="00E050A5"/>
    <w:rPr>
      <w:rFonts w:ascii="TimesNewRomanPSMT" w:hAnsi="TimesNewRomanPSMT"/>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865338290">
      <w:bodyDiv w:val="1"/>
      <w:marLeft w:val="0"/>
      <w:marRight w:val="0"/>
      <w:marTop w:val="0"/>
      <w:marBottom w:val="0"/>
      <w:divBdr>
        <w:top w:val="none" w:sz="0" w:space="0" w:color="auto"/>
        <w:left w:val="none" w:sz="0" w:space="0" w:color="auto"/>
        <w:bottom w:val="none" w:sz="0" w:space="0" w:color="auto"/>
        <w:right w:val="none" w:sz="0" w:space="0" w:color="auto"/>
      </w:divBdr>
    </w:div>
    <w:div w:id="1393581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package" Target="embeddings/Microsoft_Visio___.vsd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emf"/><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D5E292842A14FF6A87EF7B53F584A6D"/>
        <w:category>
          <w:name w:val="常规"/>
          <w:gallery w:val="placeholder"/>
        </w:category>
        <w:types>
          <w:type w:val="bbPlcHdr"/>
        </w:types>
        <w:behaviors>
          <w:behavior w:val="content"/>
        </w:behaviors>
        <w:guid w:val="{D41B180F-E840-4445-B10B-2F3C53C4C186}"/>
      </w:docPartPr>
      <w:docPartBody>
        <w:p w:rsidR="00566E76" w:rsidRDefault="00D50EF9">
          <w:pPr>
            <w:pStyle w:val="3D5E292842A14FF6A87EF7B53F584A6D"/>
          </w:pPr>
          <w:r w:rsidRPr="00751A05">
            <w:rPr>
              <w:rStyle w:val="a3"/>
              <w:rFonts w:hint="eastAsia"/>
            </w:rPr>
            <w:t>单击或点击此处输入文字。</w:t>
          </w:r>
        </w:p>
      </w:docPartBody>
    </w:docPart>
    <w:docPart>
      <w:docPartPr>
        <w:name w:val="8E05FD43B55C44F4BD405A6B18587DC8"/>
        <w:category>
          <w:name w:val="常规"/>
          <w:gallery w:val="placeholder"/>
        </w:category>
        <w:types>
          <w:type w:val="bbPlcHdr"/>
        </w:types>
        <w:behaviors>
          <w:behavior w:val="content"/>
        </w:behaviors>
        <w:guid w:val="{13C2E1BD-FA9E-431D-A541-4ACA135BEBB3}"/>
      </w:docPartPr>
      <w:docPartBody>
        <w:p w:rsidR="00566E76" w:rsidRDefault="00D50EF9">
          <w:pPr>
            <w:pStyle w:val="8E05FD43B55C44F4BD405A6B18587DC8"/>
          </w:pPr>
          <w:r w:rsidRPr="00FB6243">
            <w:rPr>
              <w:rStyle w:val="a3"/>
              <w:rFonts w:hint="eastAsia"/>
            </w:rPr>
            <w:t>选择一项。</w:t>
          </w:r>
        </w:p>
      </w:docPartBody>
    </w:docPart>
    <w:docPart>
      <w:docPartPr>
        <w:name w:val="8E745B7C1AA64C63B79B4B36F1632ACB"/>
        <w:category>
          <w:name w:val="常规"/>
          <w:gallery w:val="placeholder"/>
        </w:category>
        <w:types>
          <w:type w:val="bbPlcHdr"/>
        </w:types>
        <w:behaviors>
          <w:behavior w:val="content"/>
        </w:behaviors>
        <w:guid w:val="{0650F4C9-99DA-46A3-9093-F27656240D55}"/>
      </w:docPartPr>
      <w:docPartBody>
        <w:p w:rsidR="00566E76" w:rsidRDefault="00D50EF9">
          <w:pPr>
            <w:pStyle w:val="8E745B7C1AA64C63B79B4B36F1632ACB"/>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formatting="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EF9"/>
    <w:rsid w:val="0003705B"/>
    <w:rsid w:val="000A538F"/>
    <w:rsid w:val="00143E1A"/>
    <w:rsid w:val="001C6CD9"/>
    <w:rsid w:val="0020566A"/>
    <w:rsid w:val="00247690"/>
    <w:rsid w:val="002A6EB6"/>
    <w:rsid w:val="003116CA"/>
    <w:rsid w:val="00410CED"/>
    <w:rsid w:val="004C4279"/>
    <w:rsid w:val="00531705"/>
    <w:rsid w:val="005344AA"/>
    <w:rsid w:val="00566E76"/>
    <w:rsid w:val="006165D4"/>
    <w:rsid w:val="0065186C"/>
    <w:rsid w:val="00717441"/>
    <w:rsid w:val="00867B58"/>
    <w:rsid w:val="00884E14"/>
    <w:rsid w:val="00896DAC"/>
    <w:rsid w:val="009467FA"/>
    <w:rsid w:val="00951F4E"/>
    <w:rsid w:val="00AD3984"/>
    <w:rsid w:val="00BF6730"/>
    <w:rsid w:val="00C40CB7"/>
    <w:rsid w:val="00D50EF9"/>
    <w:rsid w:val="00DF5BD3"/>
    <w:rsid w:val="00E561E2"/>
    <w:rsid w:val="00E66A9B"/>
    <w:rsid w:val="00EA3468"/>
    <w:rsid w:val="00F134C5"/>
    <w:rsid w:val="00F17264"/>
    <w:rsid w:val="00F27602"/>
    <w:rsid w:val="00F7523A"/>
    <w:rsid w:val="00F85B03"/>
    <w:rsid w:val="00FA4344"/>
    <w:rsid w:val="00FD0A98"/>
    <w:rsid w:val="00FE6680"/>
    <w:rsid w:val="00FF7B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3D5E292842A14FF6A87EF7B53F584A6D">
    <w:name w:val="3D5E292842A14FF6A87EF7B53F584A6D"/>
    <w:pPr>
      <w:widowControl w:val="0"/>
      <w:jc w:val="both"/>
    </w:pPr>
  </w:style>
  <w:style w:type="paragraph" w:customStyle="1" w:styleId="8E05FD43B55C44F4BD405A6B18587DC8">
    <w:name w:val="8E05FD43B55C44F4BD405A6B18587DC8"/>
    <w:pPr>
      <w:widowControl w:val="0"/>
      <w:jc w:val="both"/>
    </w:pPr>
  </w:style>
  <w:style w:type="paragraph" w:customStyle="1" w:styleId="8E745B7C1AA64C63B79B4B36F1632ACB">
    <w:name w:val="8E745B7C1AA64C63B79B4B36F1632AC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5082E0-5ED6-42EB-8390-4D8C2CEE1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16018</TotalTime>
  <Pages>11</Pages>
  <Words>911</Words>
  <Characters>5194</Characters>
  <Application>Microsoft Office Word</Application>
  <DocSecurity>0</DocSecurity>
  <Lines>43</Lines>
  <Paragraphs>12</Paragraphs>
  <ScaleCrop>false</ScaleCrop>
  <Company>PCMI</Company>
  <LinksUpToDate>false</LinksUpToDate>
  <CharactersWithSpaces>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wx_cl</dc:creator>
  <cp:keywords/>
  <dc:description/>
  <cp:lastModifiedBy>cmx</cp:lastModifiedBy>
  <cp:revision>33</cp:revision>
  <cp:lastPrinted>2024-04-25T08:38:00Z</cp:lastPrinted>
  <dcterms:created xsi:type="dcterms:W3CDTF">2022-05-05T00:23:00Z</dcterms:created>
  <dcterms:modified xsi:type="dcterms:W3CDTF">2024-12-17T06:21:00Z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