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64F98" w14:textId="77777777" w:rsidR="00741954" w:rsidRDefault="00000000">
      <w:pPr>
        <w:adjustRightInd w:val="0"/>
        <w:snapToGrid w:val="0"/>
        <w:spacing w:line="560" w:lineRule="exact"/>
        <w:jc w:val="center"/>
        <w:rPr>
          <w:rFonts w:eastAsia="方正小标宋简体"/>
          <w:color w:val="000000"/>
          <w:sz w:val="44"/>
          <w:szCs w:val="44"/>
        </w:rPr>
      </w:pPr>
      <w:r>
        <w:rPr>
          <w:rFonts w:eastAsia="方正小标宋简体"/>
          <w:color w:val="000000"/>
          <w:sz w:val="44"/>
          <w:szCs w:val="44"/>
        </w:rPr>
        <w:t>湖北省地方标准编制说明</w:t>
      </w:r>
    </w:p>
    <w:p w14:paraId="2AB83C4F" w14:textId="77777777" w:rsidR="00741954" w:rsidRDefault="00741954">
      <w:pPr>
        <w:adjustRightInd w:val="0"/>
        <w:snapToGrid w:val="0"/>
        <w:spacing w:line="300" w:lineRule="exact"/>
        <w:jc w:val="right"/>
        <w:rPr>
          <w:rFonts w:eastAsia="方正小标宋简体"/>
          <w:color w:val="000000"/>
          <w:sz w:val="44"/>
          <w:szCs w:val="44"/>
        </w:rPr>
      </w:pPr>
    </w:p>
    <w:p w14:paraId="78EE5E1D" w14:textId="7E861FB6" w:rsidR="00741954" w:rsidRDefault="00000000">
      <w:pPr>
        <w:adjustRightInd w:val="0"/>
        <w:snapToGrid w:val="0"/>
        <w:spacing w:line="560" w:lineRule="exact"/>
        <w:jc w:val="right"/>
        <w:rPr>
          <w:rFonts w:eastAsia="方正仿宋_GBK"/>
          <w:color w:val="000000"/>
          <w:sz w:val="32"/>
          <w:szCs w:val="32"/>
        </w:rPr>
      </w:pPr>
      <w:r>
        <w:rPr>
          <w:rFonts w:eastAsia="方正仿宋_GBK"/>
          <w:color w:val="000000"/>
          <w:sz w:val="32"/>
          <w:szCs w:val="32"/>
        </w:rPr>
        <w:t>202</w:t>
      </w:r>
      <w:r>
        <w:rPr>
          <w:rFonts w:eastAsia="方正仿宋_GBK" w:hint="eastAsia"/>
          <w:color w:val="000000"/>
          <w:sz w:val="32"/>
          <w:szCs w:val="32"/>
        </w:rPr>
        <w:t>5</w:t>
      </w:r>
      <w:r>
        <w:rPr>
          <w:rFonts w:eastAsia="方正仿宋_GBK"/>
          <w:color w:val="000000"/>
          <w:sz w:val="32"/>
          <w:szCs w:val="32"/>
        </w:rPr>
        <w:t>年</w:t>
      </w:r>
      <w:r w:rsidR="00E615A3">
        <w:rPr>
          <w:rFonts w:eastAsia="方正仿宋_GBK" w:hint="eastAsia"/>
          <w:color w:val="000000"/>
          <w:sz w:val="32"/>
          <w:szCs w:val="32"/>
        </w:rPr>
        <w:t>12</w:t>
      </w:r>
      <w:r>
        <w:rPr>
          <w:rFonts w:eastAsia="方正仿宋_GBK"/>
          <w:color w:val="000000"/>
          <w:sz w:val="32"/>
          <w:szCs w:val="32"/>
        </w:rPr>
        <w:t xml:space="preserve"> </w:t>
      </w:r>
      <w:r>
        <w:rPr>
          <w:rFonts w:eastAsia="方正仿宋_GBK"/>
          <w:color w:val="000000"/>
          <w:sz w:val="32"/>
          <w:szCs w:val="32"/>
        </w:rPr>
        <w:t>月</w:t>
      </w:r>
      <w:r w:rsidR="00E615A3">
        <w:rPr>
          <w:rFonts w:eastAsia="方正仿宋_GBK" w:hint="eastAsia"/>
          <w:color w:val="000000"/>
          <w:sz w:val="32"/>
          <w:szCs w:val="32"/>
        </w:rPr>
        <w:t>30</w:t>
      </w:r>
      <w:r>
        <w:rPr>
          <w:rFonts w:eastAsia="方正仿宋_GBK"/>
          <w:color w:val="000000"/>
          <w:sz w:val="32"/>
          <w:szCs w:val="32"/>
        </w:rPr>
        <w:t xml:space="preserve"> </w:t>
      </w:r>
      <w:r>
        <w:rPr>
          <w:rFonts w:eastAsia="方正仿宋_GBK"/>
          <w:color w:val="000000"/>
          <w:sz w:val="32"/>
          <w:szCs w:val="32"/>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494"/>
        <w:gridCol w:w="1337"/>
        <w:gridCol w:w="2449"/>
      </w:tblGrid>
      <w:tr w:rsidR="00741954" w14:paraId="66D8480C" w14:textId="77777777">
        <w:trPr>
          <w:trHeight w:val="822"/>
          <w:jc w:val="center"/>
        </w:trPr>
        <w:tc>
          <w:tcPr>
            <w:tcW w:w="1215" w:type="pct"/>
            <w:vAlign w:val="center"/>
          </w:tcPr>
          <w:p w14:paraId="6B9D804F" w14:textId="77777777" w:rsidR="00741954" w:rsidRDefault="00000000">
            <w:pPr>
              <w:adjustRightInd w:val="0"/>
              <w:snapToGrid w:val="0"/>
              <w:spacing w:line="600" w:lineRule="exact"/>
              <w:jc w:val="distribute"/>
              <w:rPr>
                <w:rFonts w:eastAsia="方正仿宋_GBK"/>
                <w:b/>
                <w:bCs/>
                <w:color w:val="000000"/>
                <w:sz w:val="28"/>
                <w:szCs w:val="28"/>
              </w:rPr>
            </w:pPr>
            <w:r>
              <w:rPr>
                <w:rFonts w:eastAsia="方正仿宋_GBK"/>
                <w:b/>
                <w:bCs/>
                <w:color w:val="000000"/>
                <w:sz w:val="28"/>
                <w:szCs w:val="28"/>
              </w:rPr>
              <w:t>标准名称</w:t>
            </w:r>
          </w:p>
        </w:tc>
        <w:tc>
          <w:tcPr>
            <w:tcW w:w="3784" w:type="pct"/>
            <w:gridSpan w:val="3"/>
            <w:vAlign w:val="center"/>
          </w:tcPr>
          <w:p w14:paraId="1450479F" w14:textId="51E235A2" w:rsidR="00741954" w:rsidRDefault="0056579A">
            <w:pPr>
              <w:adjustRightInd w:val="0"/>
              <w:snapToGrid w:val="0"/>
              <w:spacing w:line="600" w:lineRule="exact"/>
              <w:rPr>
                <w:rFonts w:eastAsia="方正仿宋_GBK"/>
                <w:color w:val="000000"/>
                <w:sz w:val="28"/>
                <w:szCs w:val="28"/>
              </w:rPr>
            </w:pPr>
            <w:r w:rsidRPr="0056579A">
              <w:rPr>
                <w:rFonts w:eastAsia="方正仿宋_GBK" w:hint="eastAsia"/>
                <w:color w:val="000000"/>
                <w:sz w:val="28"/>
                <w:szCs w:val="28"/>
              </w:rPr>
              <w:t>湖北省废弃矿山地下水污染风险管控和修复技术指南</w:t>
            </w:r>
          </w:p>
        </w:tc>
      </w:tr>
      <w:tr w:rsidR="00741954" w14:paraId="0E3BE1DF" w14:textId="77777777">
        <w:trPr>
          <w:trHeight w:val="20"/>
          <w:jc w:val="center"/>
        </w:trPr>
        <w:tc>
          <w:tcPr>
            <w:tcW w:w="1215" w:type="pct"/>
            <w:vAlign w:val="center"/>
          </w:tcPr>
          <w:p w14:paraId="1250D16C" w14:textId="77777777" w:rsidR="00741954" w:rsidRDefault="00000000">
            <w:pPr>
              <w:adjustRightInd w:val="0"/>
              <w:snapToGrid w:val="0"/>
              <w:spacing w:line="600" w:lineRule="exact"/>
              <w:jc w:val="distribute"/>
              <w:rPr>
                <w:rFonts w:eastAsia="方正仿宋_GBK"/>
                <w:b/>
                <w:bCs/>
                <w:color w:val="000000"/>
                <w:sz w:val="28"/>
                <w:szCs w:val="28"/>
              </w:rPr>
            </w:pPr>
            <w:r>
              <w:rPr>
                <w:rFonts w:eastAsia="方正仿宋_GBK"/>
                <w:b/>
                <w:bCs/>
                <w:color w:val="000000"/>
                <w:sz w:val="28"/>
                <w:szCs w:val="28"/>
              </w:rPr>
              <w:t>被修订或整合</w:t>
            </w:r>
          </w:p>
          <w:p w14:paraId="417EE6A3" w14:textId="77777777" w:rsidR="00741954" w:rsidRDefault="00000000">
            <w:pPr>
              <w:adjustRightInd w:val="0"/>
              <w:snapToGrid w:val="0"/>
              <w:spacing w:line="600" w:lineRule="exact"/>
              <w:jc w:val="distribute"/>
              <w:rPr>
                <w:rFonts w:eastAsia="方正仿宋_GBK"/>
                <w:b/>
                <w:bCs/>
                <w:color w:val="000000"/>
                <w:sz w:val="28"/>
                <w:szCs w:val="28"/>
              </w:rPr>
            </w:pPr>
            <w:r>
              <w:rPr>
                <w:rFonts w:eastAsia="方正仿宋_GBK"/>
                <w:b/>
                <w:bCs/>
                <w:color w:val="000000"/>
                <w:sz w:val="28"/>
                <w:szCs w:val="28"/>
              </w:rPr>
              <w:t>标准名称</w:t>
            </w:r>
          </w:p>
        </w:tc>
        <w:tc>
          <w:tcPr>
            <w:tcW w:w="1503" w:type="pct"/>
            <w:vAlign w:val="center"/>
          </w:tcPr>
          <w:p w14:paraId="3C62E337" w14:textId="77777777" w:rsidR="00741954" w:rsidRDefault="00741954">
            <w:pPr>
              <w:adjustRightInd w:val="0"/>
              <w:snapToGrid w:val="0"/>
              <w:spacing w:line="600" w:lineRule="exact"/>
              <w:rPr>
                <w:rFonts w:eastAsia="方正仿宋_GBK"/>
                <w:color w:val="000000"/>
                <w:sz w:val="28"/>
                <w:szCs w:val="28"/>
              </w:rPr>
            </w:pPr>
          </w:p>
        </w:tc>
        <w:tc>
          <w:tcPr>
            <w:tcW w:w="806" w:type="pct"/>
            <w:vAlign w:val="center"/>
          </w:tcPr>
          <w:p w14:paraId="38B39351" w14:textId="77777777" w:rsidR="00741954" w:rsidRDefault="00000000">
            <w:pPr>
              <w:adjustRightInd w:val="0"/>
              <w:snapToGrid w:val="0"/>
              <w:spacing w:line="600" w:lineRule="exact"/>
              <w:jc w:val="distribute"/>
              <w:rPr>
                <w:rFonts w:eastAsia="方正仿宋_GBK"/>
                <w:color w:val="000000"/>
                <w:sz w:val="28"/>
                <w:szCs w:val="28"/>
              </w:rPr>
            </w:pPr>
            <w:r>
              <w:rPr>
                <w:rFonts w:eastAsia="方正仿宋_GBK"/>
                <w:color w:val="000000"/>
                <w:sz w:val="28"/>
                <w:szCs w:val="28"/>
              </w:rPr>
              <w:t>被代替</w:t>
            </w:r>
          </w:p>
          <w:p w14:paraId="5C275833" w14:textId="77777777" w:rsidR="00741954" w:rsidRDefault="00000000">
            <w:pPr>
              <w:adjustRightInd w:val="0"/>
              <w:snapToGrid w:val="0"/>
              <w:spacing w:line="600" w:lineRule="exact"/>
              <w:rPr>
                <w:rFonts w:eastAsia="方正仿宋_GBK"/>
                <w:color w:val="000000"/>
                <w:sz w:val="28"/>
                <w:szCs w:val="28"/>
              </w:rPr>
            </w:pPr>
            <w:r>
              <w:rPr>
                <w:rFonts w:eastAsia="方正仿宋_GBK"/>
                <w:color w:val="000000"/>
                <w:sz w:val="28"/>
                <w:szCs w:val="28"/>
              </w:rPr>
              <w:t>标准编号</w:t>
            </w:r>
          </w:p>
        </w:tc>
        <w:tc>
          <w:tcPr>
            <w:tcW w:w="1475" w:type="pct"/>
            <w:vAlign w:val="center"/>
          </w:tcPr>
          <w:p w14:paraId="6C6F8B32" w14:textId="77777777" w:rsidR="00741954" w:rsidRDefault="00741954">
            <w:pPr>
              <w:adjustRightInd w:val="0"/>
              <w:snapToGrid w:val="0"/>
              <w:spacing w:line="600" w:lineRule="exact"/>
              <w:rPr>
                <w:rFonts w:eastAsia="方正仿宋_GBK"/>
                <w:color w:val="000000"/>
                <w:sz w:val="28"/>
                <w:szCs w:val="28"/>
              </w:rPr>
            </w:pPr>
          </w:p>
        </w:tc>
      </w:tr>
      <w:tr w:rsidR="00741954" w14:paraId="6240A25D" w14:textId="77777777">
        <w:trPr>
          <w:trHeight w:val="1567"/>
          <w:jc w:val="center"/>
        </w:trPr>
        <w:tc>
          <w:tcPr>
            <w:tcW w:w="1215" w:type="pct"/>
            <w:vAlign w:val="center"/>
          </w:tcPr>
          <w:p w14:paraId="2A54E049" w14:textId="77777777" w:rsidR="00741954" w:rsidRDefault="00000000">
            <w:pPr>
              <w:adjustRightInd w:val="0"/>
              <w:snapToGrid w:val="0"/>
              <w:spacing w:line="600" w:lineRule="exact"/>
              <w:jc w:val="distribute"/>
              <w:rPr>
                <w:rFonts w:eastAsia="方正仿宋_GBK"/>
                <w:b/>
                <w:bCs/>
                <w:color w:val="000000"/>
                <w:sz w:val="28"/>
                <w:szCs w:val="28"/>
              </w:rPr>
            </w:pPr>
            <w:r>
              <w:rPr>
                <w:rFonts w:eastAsia="方正仿宋_GBK"/>
                <w:b/>
                <w:bCs/>
                <w:color w:val="000000"/>
                <w:sz w:val="28"/>
                <w:szCs w:val="28"/>
              </w:rPr>
              <w:t>起草单位</w:t>
            </w:r>
          </w:p>
          <w:p w14:paraId="152D13CF" w14:textId="77777777" w:rsidR="00741954" w:rsidRDefault="00000000">
            <w:pPr>
              <w:adjustRightInd w:val="0"/>
              <w:snapToGrid w:val="0"/>
              <w:spacing w:line="600" w:lineRule="exact"/>
              <w:jc w:val="distribute"/>
              <w:rPr>
                <w:rFonts w:eastAsia="方正仿宋_GBK"/>
                <w:b/>
                <w:bCs/>
                <w:color w:val="000000"/>
                <w:sz w:val="28"/>
                <w:szCs w:val="28"/>
              </w:rPr>
            </w:pPr>
            <w:r>
              <w:rPr>
                <w:rFonts w:eastAsia="方正仿宋_GBK"/>
                <w:b/>
                <w:bCs/>
                <w:color w:val="000000"/>
                <w:sz w:val="28"/>
                <w:szCs w:val="28"/>
              </w:rPr>
              <w:t>（盖章）</w:t>
            </w:r>
          </w:p>
        </w:tc>
        <w:tc>
          <w:tcPr>
            <w:tcW w:w="3784" w:type="pct"/>
            <w:gridSpan w:val="3"/>
            <w:vAlign w:val="center"/>
          </w:tcPr>
          <w:p w14:paraId="0C6A3A06" w14:textId="70060423" w:rsidR="00741954" w:rsidRDefault="00D56145" w:rsidP="00D56145">
            <w:pPr>
              <w:pStyle w:val="TableParagraph"/>
              <w:rPr>
                <w:rFonts w:hint="eastAsia"/>
              </w:rPr>
            </w:pPr>
            <w:r w:rsidRPr="00D56145">
              <w:rPr>
                <w:rFonts w:ascii="Times New Roman" w:eastAsia="方正仿宋_GBK" w:hAnsi="Times New Roman" w:cs="Times New Roman" w:hint="eastAsia"/>
                <w:bCs/>
                <w:sz w:val="28"/>
                <w:szCs w:val="28"/>
              </w:rPr>
              <w:t>湖北省生态环境科学研究院（省生态环境工程评估中心）、生态环境部土壤与农业农村生态环境监管技术中心、中冶南方都市环保工程技术股份有限公司、湖北省地质局水文地质工程地质大队、成都理工大学、贵州大学、中国科学院南京土壤研究所、中国地质调查局水文地质环境地质调查中心、中国矿业大学、中国地质大学（武汉）、南京大学、中国地质科学院岩溶地质研究所与河北地质大学</w:t>
            </w:r>
          </w:p>
        </w:tc>
      </w:tr>
      <w:tr w:rsidR="00741954" w14:paraId="3FD73880" w14:textId="77777777">
        <w:trPr>
          <w:trHeight w:val="20"/>
          <w:jc w:val="center"/>
        </w:trPr>
        <w:tc>
          <w:tcPr>
            <w:tcW w:w="5000" w:type="pct"/>
            <w:gridSpan w:val="4"/>
          </w:tcPr>
          <w:p w14:paraId="64A1ADBD" w14:textId="77777777" w:rsidR="00741954" w:rsidRDefault="00000000">
            <w:pPr>
              <w:adjustRightInd w:val="0"/>
              <w:snapToGrid w:val="0"/>
              <w:spacing w:line="600" w:lineRule="exact"/>
              <w:rPr>
                <w:rFonts w:eastAsia="方正仿宋_GBK"/>
                <w:color w:val="000000"/>
                <w:sz w:val="28"/>
                <w:szCs w:val="28"/>
              </w:rPr>
            </w:pPr>
            <w:r>
              <w:rPr>
                <w:rFonts w:eastAsia="方正仿宋_GBK"/>
                <w:color w:val="000000"/>
                <w:sz w:val="28"/>
                <w:szCs w:val="28"/>
              </w:rPr>
              <w:t>1.</w:t>
            </w:r>
            <w:r>
              <w:rPr>
                <w:rFonts w:eastAsia="方正仿宋_GBK"/>
                <w:color w:val="000000"/>
                <w:sz w:val="28"/>
                <w:szCs w:val="28"/>
              </w:rPr>
              <w:t>项目简介：</w:t>
            </w:r>
          </w:p>
          <w:p w14:paraId="5609B457" w14:textId="13A1367F" w:rsidR="00E4409C" w:rsidRPr="00E4409C" w:rsidRDefault="00E4409C" w:rsidP="00CA1E49">
            <w:pPr>
              <w:autoSpaceDE w:val="0"/>
              <w:autoSpaceDN w:val="0"/>
              <w:spacing w:line="600" w:lineRule="exact"/>
              <w:ind w:firstLineChars="200" w:firstLine="560"/>
              <w:rPr>
                <w:rFonts w:eastAsia="方正仿宋_GBK"/>
                <w:bCs/>
                <w:sz w:val="28"/>
                <w:szCs w:val="28"/>
              </w:rPr>
            </w:pPr>
            <w:r w:rsidRPr="00E4409C">
              <w:rPr>
                <w:rFonts w:eastAsia="方正仿宋_GBK" w:hint="eastAsia"/>
                <w:bCs/>
                <w:sz w:val="28"/>
                <w:szCs w:val="28"/>
              </w:rPr>
              <w:t>矿山的废弃和关闭引发的地下水污染问题日益严峻。我国地形辽阔、地势复杂，不同省市地区针对废弃矿山地下水污染风险管控和修复研究有所差异。湖北省作为矿业资源丰富的地区，废弃矿山数量众多，引发的地下水污染问题日益凸显。目前我省针对废弃矿山地下水污染风险管控和修复技术积极开展了一系列研究，包括地下水污染机理、污染物迁移转化规律、修复技术选择等多个方面。但由于技术流程复杂，适用情况各不相同，尚未形成完整的技术体</w:t>
            </w:r>
            <w:r w:rsidRPr="00E4409C">
              <w:rPr>
                <w:rFonts w:eastAsia="方正仿宋_GBK" w:hint="eastAsia"/>
                <w:bCs/>
                <w:sz w:val="28"/>
                <w:szCs w:val="28"/>
              </w:rPr>
              <w:lastRenderedPageBreak/>
              <w:t>系，在应对复杂多变的污染情况时，缺乏有效的综合治理方案。</w:t>
            </w:r>
          </w:p>
          <w:p w14:paraId="4D585BD3" w14:textId="77777777" w:rsidR="00E4409C" w:rsidRPr="00E4409C" w:rsidRDefault="00E4409C" w:rsidP="00E4409C">
            <w:pPr>
              <w:autoSpaceDE w:val="0"/>
              <w:autoSpaceDN w:val="0"/>
              <w:spacing w:line="600" w:lineRule="exact"/>
              <w:ind w:firstLineChars="200" w:firstLine="560"/>
              <w:rPr>
                <w:rFonts w:eastAsia="方正仿宋_GBK"/>
                <w:bCs/>
                <w:sz w:val="28"/>
                <w:szCs w:val="28"/>
              </w:rPr>
            </w:pPr>
            <w:r w:rsidRPr="00E4409C">
              <w:rPr>
                <w:rFonts w:eastAsia="方正仿宋_GBK" w:hint="eastAsia"/>
                <w:bCs/>
                <w:sz w:val="28"/>
                <w:szCs w:val="28"/>
              </w:rPr>
              <w:t>本指南适用于关闭矿山地下水污染需开展风险管控或修复治理工作的情形，规定了关闭矿山地下水污染防治的总则、工作内容和流程、风险管控或修复目标值确定、污染防治技术筛选、污染防治技术方案制定、防治工程建设运行和监测与污染防治效果评估的技术要求。为废弃矿山地下水污染治理提供技术支撑。</w:t>
            </w:r>
          </w:p>
          <w:p w14:paraId="13F1D724" w14:textId="51C78EE9" w:rsidR="00741954" w:rsidRPr="00E4409C" w:rsidRDefault="00E4409C" w:rsidP="00E4409C">
            <w:pPr>
              <w:autoSpaceDE w:val="0"/>
              <w:autoSpaceDN w:val="0"/>
              <w:spacing w:line="600" w:lineRule="exact"/>
              <w:ind w:firstLineChars="200" w:firstLine="560"/>
              <w:rPr>
                <w:rFonts w:eastAsia="方正仿宋_GBK"/>
                <w:bCs/>
                <w:sz w:val="28"/>
                <w:szCs w:val="28"/>
              </w:rPr>
            </w:pPr>
            <w:r w:rsidRPr="00E4409C">
              <w:rPr>
                <w:rFonts w:eastAsia="方正仿宋_GBK" w:hint="eastAsia"/>
                <w:bCs/>
                <w:sz w:val="28"/>
                <w:szCs w:val="28"/>
              </w:rPr>
              <w:t>项目前期收集了大量矿山地下水污染防治相关资料清单，通过现场踏勘工作，了解矿山地下水污染防治工程情况、环境保护措施落实情况。分析废弃矿山修复工程实例，梳理总结现有矿山地下水污染防治技术，结合试验方法与性能指标等工艺参数，分析不同技术的适用情况和修复效果评估。首先，根据目标矿山地质、水文地质、污染特征及施工条件，定性分析待选技术的适用性，常用的矿山地下水污染防治技术按所处的地下水径流位置可分为三类：源头预防与控制技术、过程截获与阻控技术，以及末端治理技术。（</w:t>
            </w:r>
            <w:r w:rsidRPr="00E4409C">
              <w:rPr>
                <w:rFonts w:eastAsia="方正仿宋_GBK" w:hint="eastAsia"/>
                <w:bCs/>
                <w:sz w:val="28"/>
                <w:szCs w:val="28"/>
              </w:rPr>
              <w:t>1</w:t>
            </w:r>
            <w:r w:rsidRPr="00E4409C">
              <w:rPr>
                <w:rFonts w:eastAsia="方正仿宋_GBK" w:hint="eastAsia"/>
                <w:bCs/>
                <w:sz w:val="28"/>
                <w:szCs w:val="28"/>
              </w:rPr>
              <w:t>）源头预防类技术，通过对矿井水的地表集中补给通道、地层裂隙和溶隙等优势导水通道的注浆封堵、矿井补给水的清污分流，以及矿区废渣堆场封场等实现矿区地下水污染源头预防和控制。针对有矿井涌水的情况，采用源头预防技术可减少涌水产生量。常用的源头预防与控制技术有补给源阻隔技术、矿井巷道清污分流技术、矿区含重金属废渣堆场封场阻隔技术等；（</w:t>
            </w:r>
            <w:r w:rsidRPr="00E4409C">
              <w:rPr>
                <w:rFonts w:eastAsia="方正仿宋_GBK" w:hint="eastAsia"/>
                <w:bCs/>
                <w:sz w:val="28"/>
                <w:szCs w:val="28"/>
              </w:rPr>
              <w:t>2</w:t>
            </w:r>
            <w:r w:rsidRPr="00E4409C">
              <w:rPr>
                <w:rFonts w:eastAsia="方正仿宋_GBK" w:hint="eastAsia"/>
                <w:bCs/>
                <w:sz w:val="28"/>
                <w:szCs w:val="28"/>
              </w:rPr>
              <w:t>）过程阻断技术，通过在矿井中对污染矿井水中污染物的阻截，或对污染矿井水的封闭、抽出，减少矿井水中的污染物总量。针对有酸性涌水的井口实施封隔回填，可减少或避免涌水的排出，封堵厚度应根据涌水压力进行相关</w:t>
            </w:r>
            <w:r w:rsidRPr="00E4409C">
              <w:rPr>
                <w:rFonts w:eastAsia="方正仿宋_GBK" w:hint="eastAsia"/>
                <w:bCs/>
                <w:sz w:val="28"/>
                <w:szCs w:val="28"/>
              </w:rPr>
              <w:lastRenderedPageBreak/>
              <w:t>计算确定。常用的过程阻断技术有污染地下水可渗透反应格栅（</w:t>
            </w:r>
            <w:r w:rsidRPr="00E4409C">
              <w:rPr>
                <w:rFonts w:eastAsia="方正仿宋_GBK" w:hint="eastAsia"/>
                <w:bCs/>
                <w:sz w:val="28"/>
                <w:szCs w:val="28"/>
              </w:rPr>
              <w:t>PRB</w:t>
            </w:r>
            <w:r w:rsidRPr="00E4409C">
              <w:rPr>
                <w:rFonts w:eastAsia="方正仿宋_GBK" w:hint="eastAsia"/>
                <w:bCs/>
                <w:sz w:val="28"/>
                <w:szCs w:val="28"/>
              </w:rPr>
              <w:t>）修复技术、采空区和废弃巷道厌氧环境构建技术、多级反应串联耦合井巷填充技术、污染阻控帷幕构建技术等；（</w:t>
            </w:r>
            <w:r w:rsidRPr="00E4409C">
              <w:rPr>
                <w:rFonts w:eastAsia="方正仿宋_GBK" w:hint="eastAsia"/>
                <w:bCs/>
                <w:sz w:val="28"/>
                <w:szCs w:val="28"/>
              </w:rPr>
              <w:t>3</w:t>
            </w:r>
            <w:r w:rsidRPr="00E4409C">
              <w:rPr>
                <w:rFonts w:eastAsia="方正仿宋_GBK" w:hint="eastAsia"/>
                <w:bCs/>
                <w:sz w:val="28"/>
                <w:szCs w:val="28"/>
              </w:rPr>
              <w:t>）末端处理技术，通过对矿山排水或涌水的处理，使其达到相应的水质标准。末端处理技术包括石灰石沟渠、连续产碱系统、生物反应器、人工湿地等。</w:t>
            </w:r>
          </w:p>
        </w:tc>
      </w:tr>
      <w:tr w:rsidR="00741954" w14:paraId="714C739A" w14:textId="77777777">
        <w:trPr>
          <w:trHeight w:val="20"/>
          <w:jc w:val="center"/>
        </w:trPr>
        <w:tc>
          <w:tcPr>
            <w:tcW w:w="5000" w:type="pct"/>
            <w:gridSpan w:val="4"/>
          </w:tcPr>
          <w:p w14:paraId="3E9F57B9" w14:textId="77777777" w:rsidR="00741954" w:rsidRDefault="00000000">
            <w:pPr>
              <w:adjustRightInd w:val="0"/>
              <w:snapToGrid w:val="0"/>
              <w:spacing w:line="600" w:lineRule="exact"/>
              <w:rPr>
                <w:rFonts w:eastAsia="方正仿宋_GBK"/>
                <w:color w:val="000000"/>
                <w:sz w:val="28"/>
                <w:szCs w:val="28"/>
              </w:rPr>
            </w:pPr>
            <w:r>
              <w:rPr>
                <w:rFonts w:eastAsia="方正仿宋_GBK"/>
                <w:color w:val="000000"/>
                <w:sz w:val="28"/>
                <w:szCs w:val="28"/>
              </w:rPr>
              <w:lastRenderedPageBreak/>
              <w:t>2.</w:t>
            </w:r>
            <w:r>
              <w:rPr>
                <w:rFonts w:eastAsia="方正仿宋_GBK"/>
                <w:color w:val="000000"/>
                <w:sz w:val="28"/>
                <w:szCs w:val="28"/>
              </w:rPr>
              <w:t>技术路线：</w:t>
            </w:r>
          </w:p>
          <w:p w14:paraId="01F52A27" w14:textId="42C7309D" w:rsidR="00741954" w:rsidRDefault="0056579A">
            <w:pPr>
              <w:autoSpaceDE w:val="0"/>
              <w:autoSpaceDN w:val="0"/>
              <w:spacing w:line="600" w:lineRule="exact"/>
              <w:ind w:firstLineChars="200" w:firstLine="560"/>
              <w:rPr>
                <w:rFonts w:eastAsia="方正仿宋_GBK"/>
                <w:bCs/>
                <w:sz w:val="28"/>
                <w:szCs w:val="28"/>
              </w:rPr>
            </w:pPr>
            <w:r w:rsidRPr="0056579A">
              <w:rPr>
                <w:rFonts w:eastAsia="方正仿宋_GBK" w:hint="eastAsia"/>
                <w:bCs/>
                <w:sz w:val="28"/>
                <w:szCs w:val="28"/>
              </w:rPr>
              <w:t>关闭矿山地下水污染防治工作内容和流程</w:t>
            </w:r>
            <w:r>
              <w:rPr>
                <w:rFonts w:eastAsia="方正仿宋_GBK" w:hint="eastAsia"/>
                <w:bCs/>
                <w:sz w:val="28"/>
                <w:szCs w:val="28"/>
              </w:rPr>
              <w:t>主要包括：</w:t>
            </w:r>
            <w:r w:rsidRPr="0056579A">
              <w:rPr>
                <w:rFonts w:eastAsia="方正仿宋_GBK" w:hint="eastAsia"/>
                <w:bCs/>
                <w:sz w:val="28"/>
                <w:szCs w:val="28"/>
              </w:rPr>
              <w:t>风险管控</w:t>
            </w:r>
            <w:r>
              <w:rPr>
                <w:rFonts w:eastAsia="方正仿宋_GBK" w:hint="eastAsia"/>
                <w:bCs/>
                <w:sz w:val="28"/>
                <w:szCs w:val="28"/>
              </w:rPr>
              <w:t>与</w:t>
            </w:r>
            <w:r w:rsidRPr="0056579A">
              <w:rPr>
                <w:rFonts w:eastAsia="方正仿宋_GBK" w:hint="eastAsia"/>
                <w:bCs/>
                <w:sz w:val="28"/>
                <w:szCs w:val="28"/>
              </w:rPr>
              <w:t>修复目标值确定、污染防治技术筛选、污染防治技术方案制</w:t>
            </w:r>
            <w:r>
              <w:rPr>
                <w:rFonts w:eastAsia="方正仿宋_GBK" w:hint="eastAsia"/>
                <w:bCs/>
                <w:sz w:val="28"/>
                <w:szCs w:val="28"/>
              </w:rPr>
              <w:t>订</w:t>
            </w:r>
            <w:r w:rsidRPr="0056579A">
              <w:rPr>
                <w:rFonts w:eastAsia="方正仿宋_GBK" w:hint="eastAsia"/>
                <w:bCs/>
                <w:sz w:val="28"/>
                <w:szCs w:val="28"/>
              </w:rPr>
              <w:t>、防治工程建设运行和监测与污染防治效果评估的技术要求</w:t>
            </w:r>
            <w:r>
              <w:rPr>
                <w:rFonts w:eastAsia="方正仿宋_GBK"/>
                <w:bCs/>
                <w:sz w:val="28"/>
                <w:szCs w:val="28"/>
              </w:rPr>
              <w:t>。</w:t>
            </w:r>
          </w:p>
          <w:p w14:paraId="355EDAC2" w14:textId="77777777" w:rsidR="00741954" w:rsidRDefault="00000000" w:rsidP="0056579A">
            <w:pPr>
              <w:autoSpaceDE w:val="0"/>
              <w:autoSpaceDN w:val="0"/>
              <w:spacing w:line="600" w:lineRule="exact"/>
              <w:ind w:firstLineChars="200" w:firstLine="560"/>
              <w:rPr>
                <w:rFonts w:eastAsia="方正仿宋_GBK"/>
                <w:bCs/>
                <w:sz w:val="28"/>
                <w:szCs w:val="28"/>
              </w:rPr>
            </w:pPr>
            <w:r>
              <w:rPr>
                <w:rFonts w:eastAsia="方正仿宋_GBK"/>
                <w:bCs/>
                <w:sz w:val="28"/>
                <w:szCs w:val="28"/>
              </w:rPr>
              <w:t>技术路线如图所示。</w:t>
            </w:r>
          </w:p>
          <w:p w14:paraId="12FB0DFD" w14:textId="33612F38" w:rsidR="00741954" w:rsidRDefault="0056579A">
            <w:pPr>
              <w:pStyle w:val="a6"/>
              <w:spacing w:after="0" w:afterAutospacing="0"/>
              <w:rPr>
                <w:rFonts w:eastAsia="方正仿宋_GBK"/>
                <w:sz w:val="28"/>
                <w:szCs w:val="28"/>
              </w:rPr>
            </w:pPr>
            <w:r w:rsidRPr="006E6783">
              <w:rPr>
                <w:rFonts w:eastAsia="黑体" w:hint="eastAsia"/>
                <w:noProof/>
                <w:color w:val="000000"/>
                <w:kern w:val="0"/>
                <w:szCs w:val="30"/>
              </w:rPr>
              <w:lastRenderedPageBreak/>
              <w:drawing>
                <wp:inline distT="0" distB="0" distL="114300" distR="114300" wp14:anchorId="325D46D8" wp14:editId="3F739B98">
                  <wp:extent cx="5033645" cy="7552690"/>
                  <wp:effectExtent l="0" t="0" r="5080" b="635"/>
                  <wp:docPr id="3" name="图片 3" descr="技术路线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技术路线图"/>
                          <pic:cNvPicPr>
                            <a:picLocks noChangeAspect="1"/>
                          </pic:cNvPicPr>
                        </pic:nvPicPr>
                        <pic:blipFill>
                          <a:blip r:embed="rId7"/>
                          <a:stretch>
                            <a:fillRect/>
                          </a:stretch>
                        </pic:blipFill>
                        <pic:spPr>
                          <a:xfrm>
                            <a:off x="0" y="0"/>
                            <a:ext cx="5033645" cy="7552690"/>
                          </a:xfrm>
                          <a:prstGeom prst="rect">
                            <a:avLst/>
                          </a:prstGeom>
                        </pic:spPr>
                      </pic:pic>
                    </a:graphicData>
                  </a:graphic>
                </wp:inline>
              </w:drawing>
            </w:r>
          </w:p>
          <w:p w14:paraId="44544E4B" w14:textId="77777777" w:rsidR="00741954" w:rsidRDefault="00741954">
            <w:pPr>
              <w:spacing w:line="600" w:lineRule="exact"/>
              <w:rPr>
                <w:rFonts w:eastAsia="方正仿宋_GBK"/>
                <w:sz w:val="28"/>
                <w:szCs w:val="28"/>
              </w:rPr>
            </w:pPr>
          </w:p>
        </w:tc>
      </w:tr>
      <w:tr w:rsidR="00741954" w14:paraId="51F8AE8A" w14:textId="77777777">
        <w:trPr>
          <w:trHeight w:val="20"/>
          <w:jc w:val="center"/>
        </w:trPr>
        <w:tc>
          <w:tcPr>
            <w:tcW w:w="5000" w:type="pct"/>
            <w:gridSpan w:val="4"/>
          </w:tcPr>
          <w:p w14:paraId="1CFBCB6A" w14:textId="77777777" w:rsidR="00741954" w:rsidRDefault="00000000">
            <w:pPr>
              <w:numPr>
                <w:ilvl w:val="0"/>
                <w:numId w:val="1"/>
              </w:numPr>
              <w:adjustRightInd w:val="0"/>
              <w:snapToGrid w:val="0"/>
              <w:spacing w:line="600" w:lineRule="exact"/>
              <w:rPr>
                <w:rFonts w:eastAsia="方正仿宋_GBK"/>
                <w:color w:val="000000"/>
                <w:sz w:val="28"/>
                <w:szCs w:val="28"/>
              </w:rPr>
            </w:pPr>
            <w:r>
              <w:rPr>
                <w:rFonts w:eastAsia="方正仿宋_GBK"/>
                <w:color w:val="000000"/>
                <w:sz w:val="28"/>
                <w:szCs w:val="28"/>
              </w:rPr>
              <w:t>标准比对：</w:t>
            </w:r>
          </w:p>
          <w:p w14:paraId="02B76DB7" w14:textId="6F1AE8B3" w:rsidR="00741954" w:rsidRPr="007036E1" w:rsidRDefault="00E615A3" w:rsidP="007036E1">
            <w:pPr>
              <w:autoSpaceDE w:val="0"/>
              <w:autoSpaceDN w:val="0"/>
              <w:spacing w:line="600" w:lineRule="exact"/>
              <w:ind w:firstLineChars="200" w:firstLine="560"/>
              <w:rPr>
                <w:rFonts w:eastAsia="方正仿宋_GBK"/>
                <w:bCs/>
                <w:sz w:val="28"/>
                <w:szCs w:val="28"/>
              </w:rPr>
            </w:pPr>
            <w:r>
              <w:rPr>
                <w:rFonts w:eastAsia="方正仿宋_GBK" w:hint="eastAsia"/>
                <w:bCs/>
                <w:sz w:val="28"/>
                <w:szCs w:val="28"/>
              </w:rPr>
              <w:lastRenderedPageBreak/>
              <w:t>目前我国尚未发布废弃矿山地下水污染风险管控和修复的国家标准或行业标准，</w:t>
            </w:r>
            <w:r>
              <w:rPr>
                <w:rFonts w:eastAsia="方正仿宋_GBK" w:hint="eastAsia"/>
                <w:bCs/>
                <w:sz w:val="28"/>
                <w:szCs w:val="28"/>
              </w:rPr>
              <w:t>2019</w:t>
            </w:r>
            <w:r>
              <w:rPr>
                <w:rFonts w:eastAsia="方正仿宋_GBK" w:hint="eastAsia"/>
                <w:bCs/>
                <w:sz w:val="28"/>
                <w:szCs w:val="28"/>
              </w:rPr>
              <w:t>年</w:t>
            </w:r>
            <w:r w:rsidR="005C3976">
              <w:rPr>
                <w:rFonts w:eastAsia="方正仿宋_GBK"/>
                <w:bCs/>
                <w:sz w:val="28"/>
                <w:szCs w:val="28"/>
              </w:rPr>
              <w:t>生态环境部</w:t>
            </w:r>
            <w:r w:rsidR="005C3976">
              <w:rPr>
                <w:rFonts w:eastAsia="方正仿宋_GBK" w:hint="eastAsia"/>
                <w:bCs/>
                <w:sz w:val="28"/>
                <w:szCs w:val="28"/>
              </w:rPr>
              <w:t>制定了《</w:t>
            </w:r>
            <w:r w:rsidR="005C3976" w:rsidRPr="005C3976">
              <w:rPr>
                <w:rFonts w:eastAsia="方正仿宋_GBK" w:hint="eastAsia"/>
                <w:bCs/>
                <w:sz w:val="28"/>
                <w:szCs w:val="28"/>
              </w:rPr>
              <w:t>污染地块地下水修复和风险管控技术导则</w:t>
            </w:r>
            <w:r w:rsidR="005C3976">
              <w:rPr>
                <w:rFonts w:eastAsia="方正仿宋_GBK" w:hint="eastAsia"/>
                <w:bCs/>
                <w:sz w:val="28"/>
                <w:szCs w:val="28"/>
              </w:rPr>
              <w:t>》（</w:t>
            </w:r>
            <w:r w:rsidR="005C3976" w:rsidRPr="005C3976">
              <w:rPr>
                <w:rFonts w:eastAsia="方正仿宋_GBK"/>
                <w:bCs/>
                <w:sz w:val="28"/>
                <w:szCs w:val="28"/>
              </w:rPr>
              <w:t>HJ 25.6</w:t>
            </w:r>
            <w:r w:rsidR="005C3976">
              <w:rPr>
                <w:rFonts w:eastAsia="方正仿宋_GBK" w:hint="eastAsia"/>
                <w:bCs/>
                <w:sz w:val="28"/>
                <w:szCs w:val="28"/>
              </w:rPr>
              <w:t>-</w:t>
            </w:r>
            <w:r w:rsidR="005C3976" w:rsidRPr="005C3976">
              <w:rPr>
                <w:rFonts w:eastAsia="方正仿宋_GBK"/>
                <w:bCs/>
                <w:sz w:val="28"/>
                <w:szCs w:val="28"/>
              </w:rPr>
              <w:t>2019</w:t>
            </w:r>
            <w:r w:rsidR="005C3976">
              <w:rPr>
                <w:rFonts w:eastAsia="方正仿宋_GBK" w:hint="eastAsia"/>
                <w:bCs/>
                <w:sz w:val="28"/>
                <w:szCs w:val="28"/>
              </w:rPr>
              <w:t>），</w:t>
            </w:r>
            <w:r w:rsidR="005C3976" w:rsidRPr="005C3976">
              <w:rPr>
                <w:rFonts w:eastAsia="方正仿宋_GBK" w:hint="eastAsia"/>
                <w:bCs/>
                <w:sz w:val="28"/>
                <w:szCs w:val="28"/>
              </w:rPr>
              <w:t>规定了污染地块地下水修复和风险管控的基本原则、工作程序和技术要求。</w:t>
            </w:r>
            <w:r w:rsidR="005C3976">
              <w:rPr>
                <w:rFonts w:eastAsia="方正仿宋_GBK" w:hint="eastAsia"/>
                <w:bCs/>
                <w:sz w:val="28"/>
                <w:szCs w:val="28"/>
              </w:rPr>
              <w:t>但由</w:t>
            </w:r>
            <w:r w:rsidR="007036E1">
              <w:rPr>
                <w:rFonts w:eastAsia="方正仿宋_GBK" w:hint="eastAsia"/>
                <w:bCs/>
                <w:sz w:val="28"/>
                <w:szCs w:val="28"/>
              </w:rPr>
              <w:t>废弃矿山地下水污染情况复杂多变，</w:t>
            </w:r>
            <w:r w:rsidR="007036E1" w:rsidRPr="00E615A3">
              <w:rPr>
                <w:rFonts w:eastAsia="方正仿宋_GBK" w:hint="eastAsia"/>
                <w:bCs/>
                <w:sz w:val="28"/>
                <w:szCs w:val="28"/>
              </w:rPr>
              <w:t>尚未形成完整的技术体系，缺乏</w:t>
            </w:r>
            <w:r w:rsidR="007036E1">
              <w:rPr>
                <w:rFonts w:eastAsia="方正仿宋_GBK" w:hint="eastAsia"/>
                <w:bCs/>
                <w:sz w:val="28"/>
                <w:szCs w:val="28"/>
              </w:rPr>
              <w:t>针对性</w:t>
            </w:r>
            <w:r w:rsidR="007036E1" w:rsidRPr="00E615A3">
              <w:rPr>
                <w:rFonts w:eastAsia="方正仿宋_GBK" w:hint="eastAsia"/>
                <w:bCs/>
                <w:sz w:val="28"/>
                <w:szCs w:val="28"/>
              </w:rPr>
              <w:t>的综合治理方案。</w:t>
            </w:r>
          </w:p>
        </w:tc>
      </w:tr>
      <w:tr w:rsidR="00741954" w14:paraId="2F2757E6" w14:textId="77777777">
        <w:trPr>
          <w:trHeight w:val="5028"/>
          <w:jc w:val="center"/>
        </w:trPr>
        <w:tc>
          <w:tcPr>
            <w:tcW w:w="5000" w:type="pct"/>
            <w:gridSpan w:val="4"/>
          </w:tcPr>
          <w:p w14:paraId="4C4CD2A7" w14:textId="77777777" w:rsidR="00741954" w:rsidRDefault="00000000">
            <w:pPr>
              <w:numPr>
                <w:ilvl w:val="0"/>
                <w:numId w:val="1"/>
              </w:numPr>
              <w:adjustRightInd w:val="0"/>
              <w:snapToGrid w:val="0"/>
              <w:spacing w:line="600" w:lineRule="exact"/>
              <w:rPr>
                <w:rFonts w:eastAsia="方正仿宋_GBK"/>
                <w:color w:val="000000"/>
                <w:sz w:val="28"/>
                <w:szCs w:val="28"/>
              </w:rPr>
            </w:pPr>
            <w:r>
              <w:rPr>
                <w:rFonts w:eastAsia="方正仿宋_GBK"/>
                <w:color w:val="000000"/>
                <w:sz w:val="28"/>
                <w:szCs w:val="28"/>
              </w:rPr>
              <w:t>风险分析：</w:t>
            </w:r>
          </w:p>
          <w:p w14:paraId="3A3A3E70" w14:textId="5D2BF83F" w:rsidR="00741954" w:rsidRDefault="00000000" w:rsidP="00D45B99">
            <w:pPr>
              <w:autoSpaceDE w:val="0"/>
              <w:autoSpaceDN w:val="0"/>
              <w:spacing w:line="600" w:lineRule="exact"/>
              <w:ind w:firstLineChars="200" w:firstLine="560"/>
              <w:rPr>
                <w:rFonts w:eastAsia="方正仿宋_GBK"/>
                <w:bCs/>
                <w:sz w:val="28"/>
                <w:szCs w:val="28"/>
              </w:rPr>
            </w:pPr>
            <w:r>
              <w:rPr>
                <w:rFonts w:eastAsia="方正仿宋_GBK"/>
                <w:bCs/>
                <w:sz w:val="28"/>
                <w:szCs w:val="28"/>
              </w:rPr>
              <w:t>本标准的制订，是基于我国现有法律规定，主要服务于</w:t>
            </w:r>
            <w:r w:rsidR="00D45B99">
              <w:rPr>
                <w:rFonts w:eastAsia="方正仿宋_GBK" w:hint="eastAsia"/>
                <w:bCs/>
                <w:sz w:val="28"/>
                <w:szCs w:val="28"/>
              </w:rPr>
              <w:t>关闭矿山</w:t>
            </w:r>
            <w:r w:rsidR="00D45B99" w:rsidRPr="00D45B99">
              <w:rPr>
                <w:rFonts w:eastAsia="方正仿宋_GBK" w:hint="eastAsia"/>
                <w:bCs/>
                <w:sz w:val="28"/>
                <w:szCs w:val="28"/>
              </w:rPr>
              <w:t>地下水污染风险管控或修复治理</w:t>
            </w:r>
            <w:r>
              <w:rPr>
                <w:rFonts w:eastAsia="方正仿宋_GBK"/>
                <w:bCs/>
                <w:sz w:val="28"/>
                <w:szCs w:val="28"/>
              </w:rPr>
              <w:t>咨询服务机构、行政机关等，若法条有所更新，遵循国家的最新要求。</w:t>
            </w:r>
          </w:p>
          <w:p w14:paraId="677A2C7F" w14:textId="77777777" w:rsidR="00741954" w:rsidRDefault="00000000">
            <w:pPr>
              <w:autoSpaceDE w:val="0"/>
              <w:autoSpaceDN w:val="0"/>
              <w:spacing w:line="600" w:lineRule="exact"/>
              <w:ind w:firstLineChars="200" w:firstLine="560"/>
              <w:rPr>
                <w:rFonts w:eastAsia="方正仿宋_GBK"/>
                <w:bCs/>
                <w:sz w:val="28"/>
                <w:szCs w:val="28"/>
              </w:rPr>
            </w:pPr>
            <w:r>
              <w:rPr>
                <w:rFonts w:eastAsia="方正仿宋_GBK"/>
                <w:bCs/>
                <w:sz w:val="28"/>
                <w:szCs w:val="28"/>
              </w:rPr>
              <w:t>若标准与其他标准规定内容有出入，应当依下列顺序遵守和采用该专业领域的技术标准和技术规范：</w:t>
            </w:r>
          </w:p>
          <w:p w14:paraId="5509EDDC" w14:textId="77777777" w:rsidR="00741954" w:rsidRDefault="00000000">
            <w:pPr>
              <w:autoSpaceDE w:val="0"/>
              <w:autoSpaceDN w:val="0"/>
              <w:spacing w:line="600" w:lineRule="exact"/>
              <w:ind w:firstLineChars="200" w:firstLine="560"/>
              <w:rPr>
                <w:rFonts w:eastAsia="方正仿宋_GBK"/>
                <w:bCs/>
                <w:sz w:val="28"/>
                <w:szCs w:val="28"/>
              </w:rPr>
            </w:pPr>
            <w:r>
              <w:rPr>
                <w:rFonts w:eastAsia="方正仿宋_GBK"/>
                <w:bCs/>
                <w:sz w:val="28"/>
                <w:szCs w:val="28"/>
              </w:rPr>
              <w:t>（</w:t>
            </w:r>
            <w:r>
              <w:rPr>
                <w:rFonts w:eastAsia="方正仿宋_GBK"/>
                <w:bCs/>
                <w:sz w:val="28"/>
                <w:szCs w:val="28"/>
              </w:rPr>
              <w:t>1</w:t>
            </w:r>
            <w:r>
              <w:rPr>
                <w:rFonts w:eastAsia="方正仿宋_GBK"/>
                <w:bCs/>
                <w:sz w:val="28"/>
                <w:szCs w:val="28"/>
              </w:rPr>
              <w:t>）国家标准和技术规范；</w:t>
            </w:r>
          </w:p>
          <w:p w14:paraId="78F6F612" w14:textId="77777777" w:rsidR="00741954" w:rsidRDefault="00000000">
            <w:pPr>
              <w:autoSpaceDE w:val="0"/>
              <w:autoSpaceDN w:val="0"/>
              <w:spacing w:line="600" w:lineRule="exact"/>
              <w:ind w:firstLineChars="200" w:firstLine="560"/>
              <w:rPr>
                <w:rFonts w:eastAsia="方正仿宋_GBK"/>
                <w:bCs/>
                <w:sz w:val="28"/>
                <w:szCs w:val="28"/>
              </w:rPr>
            </w:pPr>
            <w:r>
              <w:rPr>
                <w:rFonts w:eastAsia="方正仿宋_GBK"/>
                <w:bCs/>
                <w:sz w:val="28"/>
                <w:szCs w:val="28"/>
              </w:rPr>
              <w:t>（</w:t>
            </w:r>
            <w:r>
              <w:rPr>
                <w:rFonts w:eastAsia="方正仿宋_GBK"/>
                <w:bCs/>
                <w:sz w:val="28"/>
                <w:szCs w:val="28"/>
              </w:rPr>
              <w:t>2</w:t>
            </w:r>
            <w:r>
              <w:rPr>
                <w:rFonts w:eastAsia="方正仿宋_GBK"/>
                <w:bCs/>
                <w:sz w:val="28"/>
                <w:szCs w:val="28"/>
              </w:rPr>
              <w:t>）相关行业主管部门制定的行业标准和技术规范；</w:t>
            </w:r>
          </w:p>
          <w:p w14:paraId="1D0A4C8C" w14:textId="0694F12C" w:rsidR="00741954" w:rsidRPr="00D45B99" w:rsidRDefault="00000000" w:rsidP="00D45B99">
            <w:pPr>
              <w:autoSpaceDE w:val="0"/>
              <w:autoSpaceDN w:val="0"/>
              <w:spacing w:line="600" w:lineRule="exact"/>
              <w:ind w:firstLineChars="200" w:firstLine="560"/>
              <w:rPr>
                <w:rFonts w:eastAsia="方正仿宋_GBK"/>
                <w:bCs/>
                <w:sz w:val="28"/>
                <w:szCs w:val="28"/>
              </w:rPr>
            </w:pPr>
            <w:r>
              <w:rPr>
                <w:rFonts w:eastAsia="方正仿宋_GBK"/>
                <w:bCs/>
                <w:sz w:val="28"/>
                <w:szCs w:val="28"/>
              </w:rPr>
              <w:t>（</w:t>
            </w:r>
            <w:r>
              <w:rPr>
                <w:rFonts w:eastAsia="方正仿宋_GBK"/>
                <w:bCs/>
                <w:sz w:val="28"/>
                <w:szCs w:val="28"/>
              </w:rPr>
              <w:t>3</w:t>
            </w:r>
            <w:r>
              <w:rPr>
                <w:rFonts w:eastAsia="方正仿宋_GBK"/>
                <w:bCs/>
                <w:sz w:val="28"/>
                <w:szCs w:val="28"/>
              </w:rPr>
              <w:t>）该专业领域多数专家认可的技术标准和技术规范。</w:t>
            </w:r>
          </w:p>
        </w:tc>
      </w:tr>
      <w:tr w:rsidR="00741954" w14:paraId="6C171C8E" w14:textId="77777777">
        <w:trPr>
          <w:trHeight w:val="4009"/>
          <w:jc w:val="center"/>
        </w:trPr>
        <w:tc>
          <w:tcPr>
            <w:tcW w:w="5000" w:type="pct"/>
            <w:gridSpan w:val="4"/>
          </w:tcPr>
          <w:p w14:paraId="1363DF82" w14:textId="77777777" w:rsidR="00741954" w:rsidRDefault="00000000">
            <w:pPr>
              <w:adjustRightInd w:val="0"/>
              <w:snapToGrid w:val="0"/>
              <w:spacing w:line="600" w:lineRule="exact"/>
              <w:rPr>
                <w:rFonts w:eastAsia="方正仿宋_GBK"/>
                <w:color w:val="000000"/>
                <w:sz w:val="28"/>
                <w:szCs w:val="28"/>
              </w:rPr>
            </w:pPr>
            <w:r>
              <w:rPr>
                <w:rFonts w:eastAsia="方正仿宋_GBK"/>
                <w:color w:val="000000"/>
                <w:sz w:val="28"/>
                <w:szCs w:val="28"/>
              </w:rPr>
              <w:t>5.</w:t>
            </w:r>
            <w:r>
              <w:rPr>
                <w:rFonts w:eastAsia="方正仿宋_GBK"/>
                <w:color w:val="000000"/>
                <w:sz w:val="28"/>
                <w:szCs w:val="28"/>
              </w:rPr>
              <w:t>宣贯实施计划：</w:t>
            </w:r>
          </w:p>
          <w:p w14:paraId="7982469B" w14:textId="1EE4ABD1" w:rsidR="00741954" w:rsidRPr="00C436D0" w:rsidRDefault="00000000" w:rsidP="00C436D0">
            <w:pPr>
              <w:autoSpaceDE w:val="0"/>
              <w:autoSpaceDN w:val="0"/>
              <w:spacing w:line="600" w:lineRule="exact"/>
              <w:ind w:firstLineChars="200" w:firstLine="560"/>
              <w:rPr>
                <w:rFonts w:eastAsia="方正仿宋_GBK"/>
                <w:bCs/>
                <w:sz w:val="28"/>
                <w:szCs w:val="28"/>
              </w:rPr>
            </w:pPr>
            <w:r w:rsidRPr="00C436D0">
              <w:rPr>
                <w:rFonts w:eastAsia="方正仿宋_GBK"/>
                <w:bCs/>
                <w:sz w:val="28"/>
                <w:szCs w:val="28"/>
              </w:rPr>
              <w:t>（一）标准草案编制阶段：根据国内外研究以及国家标准、行业标准，结合省情，编制《</w:t>
            </w:r>
            <w:r w:rsidR="00D45B99" w:rsidRPr="00C436D0">
              <w:rPr>
                <w:rFonts w:eastAsia="方正仿宋_GBK" w:hint="eastAsia"/>
                <w:bCs/>
                <w:sz w:val="28"/>
                <w:szCs w:val="28"/>
              </w:rPr>
              <w:t>湖北省废弃矿山地下水污染风险管控和修复技术指南</w:t>
            </w:r>
            <w:r w:rsidRPr="00C436D0">
              <w:rPr>
                <w:rFonts w:eastAsia="方正仿宋_GBK"/>
                <w:bCs/>
                <w:sz w:val="28"/>
                <w:szCs w:val="28"/>
              </w:rPr>
              <w:t>》草案；并多方征求业内专家意见，在此基础上修改完善后形成标准征求意见稿。</w:t>
            </w:r>
          </w:p>
          <w:p w14:paraId="15DB93FC" w14:textId="2CA4A1C2" w:rsidR="00741954" w:rsidRPr="00C436D0" w:rsidRDefault="00000000" w:rsidP="00C436D0">
            <w:pPr>
              <w:autoSpaceDE w:val="0"/>
              <w:autoSpaceDN w:val="0"/>
              <w:spacing w:line="600" w:lineRule="exact"/>
              <w:ind w:firstLineChars="200" w:firstLine="560"/>
              <w:rPr>
                <w:rFonts w:eastAsia="方正仿宋_GBK"/>
                <w:bCs/>
                <w:sz w:val="28"/>
                <w:szCs w:val="28"/>
              </w:rPr>
            </w:pPr>
            <w:r w:rsidRPr="00C436D0">
              <w:rPr>
                <w:rFonts w:eastAsia="方正仿宋_GBK"/>
                <w:bCs/>
                <w:sz w:val="28"/>
                <w:szCs w:val="28"/>
              </w:rPr>
              <w:t>（二）标准征求意见阶段：向标准可能涉及的高等院校、科研院所、代表性企业等单位征求意见；根据收集的征求意见，对标准进行修改与完善，形成《</w:t>
            </w:r>
            <w:r w:rsidR="00D45B99" w:rsidRPr="00C436D0">
              <w:rPr>
                <w:rFonts w:eastAsia="方正仿宋_GBK" w:hint="eastAsia"/>
                <w:bCs/>
                <w:sz w:val="28"/>
                <w:szCs w:val="28"/>
              </w:rPr>
              <w:t>湖北省废弃矿山地下水污染风险管控和修</w:t>
            </w:r>
            <w:r w:rsidR="00D45B99" w:rsidRPr="00C436D0">
              <w:rPr>
                <w:rFonts w:eastAsia="方正仿宋_GBK" w:hint="eastAsia"/>
                <w:bCs/>
                <w:sz w:val="28"/>
                <w:szCs w:val="28"/>
              </w:rPr>
              <w:lastRenderedPageBreak/>
              <w:t>复技术指南</w:t>
            </w:r>
            <w:r w:rsidRPr="00C436D0">
              <w:rPr>
                <w:rFonts w:eastAsia="方正仿宋_GBK"/>
                <w:bCs/>
                <w:sz w:val="28"/>
                <w:szCs w:val="28"/>
              </w:rPr>
              <w:t>》送审稿。</w:t>
            </w:r>
          </w:p>
          <w:p w14:paraId="23C8DEC6" w14:textId="44724DDB" w:rsidR="00741954" w:rsidRDefault="00000000" w:rsidP="00C436D0">
            <w:pPr>
              <w:autoSpaceDE w:val="0"/>
              <w:autoSpaceDN w:val="0"/>
              <w:spacing w:line="600" w:lineRule="exact"/>
              <w:ind w:firstLineChars="200" w:firstLine="560"/>
              <w:rPr>
                <w:color w:val="000000"/>
              </w:rPr>
            </w:pPr>
            <w:r w:rsidRPr="00C436D0">
              <w:rPr>
                <w:rFonts w:eastAsia="方正仿宋_GBK"/>
                <w:bCs/>
                <w:sz w:val="28"/>
                <w:szCs w:val="28"/>
              </w:rPr>
              <w:t>（三）标准发布阶段：召开标准专家评审会，根据专家评审会意见修改后，形成《</w:t>
            </w:r>
            <w:r w:rsidR="00D45B99" w:rsidRPr="00C436D0">
              <w:rPr>
                <w:rFonts w:eastAsia="方正仿宋_GBK" w:hint="eastAsia"/>
                <w:bCs/>
                <w:sz w:val="28"/>
                <w:szCs w:val="28"/>
              </w:rPr>
              <w:t>湖北省废弃矿山地下水污染风险管控和修复技术指南</w:t>
            </w:r>
            <w:r w:rsidRPr="00C436D0">
              <w:rPr>
                <w:rFonts w:eastAsia="方正仿宋_GBK"/>
                <w:bCs/>
                <w:sz w:val="28"/>
                <w:szCs w:val="28"/>
              </w:rPr>
              <w:t>》报批稿。</w:t>
            </w:r>
          </w:p>
        </w:tc>
      </w:tr>
      <w:tr w:rsidR="00741954" w14:paraId="342BD680" w14:textId="77777777">
        <w:trPr>
          <w:trHeight w:val="3491"/>
          <w:jc w:val="center"/>
        </w:trPr>
        <w:tc>
          <w:tcPr>
            <w:tcW w:w="5000" w:type="pct"/>
            <w:gridSpan w:val="4"/>
          </w:tcPr>
          <w:p w14:paraId="4DAF707E" w14:textId="77777777" w:rsidR="00741954" w:rsidRDefault="00000000">
            <w:pPr>
              <w:pStyle w:val="a5"/>
              <w:widowControl w:val="0"/>
              <w:spacing w:before="0" w:beforeAutospacing="0" w:after="0" w:afterAutospacing="0" w:line="600" w:lineRule="exact"/>
              <w:jc w:val="both"/>
              <w:rPr>
                <w:rFonts w:ascii="Times New Roman" w:eastAsia="方正仿宋_GBK" w:hAnsi="Times New Roman" w:cs="Times New Roman"/>
                <w:kern w:val="2"/>
                <w:sz w:val="28"/>
                <w:szCs w:val="28"/>
              </w:rPr>
            </w:pPr>
            <w:r w:rsidRPr="00E17FCC">
              <w:rPr>
                <w:rFonts w:ascii="Times New Roman" w:eastAsia="方正仿宋_GBK" w:hAnsi="Times New Roman" w:cs="Times New Roman"/>
                <w:kern w:val="2"/>
                <w:sz w:val="28"/>
                <w:szCs w:val="28"/>
              </w:rPr>
              <w:t>6.</w:t>
            </w:r>
            <w:r w:rsidRPr="00E17FCC">
              <w:rPr>
                <w:rFonts w:ascii="Times New Roman" w:eastAsia="方正仿宋_GBK" w:hAnsi="Times New Roman" w:cs="Times New Roman"/>
                <w:kern w:val="2"/>
                <w:sz w:val="28"/>
                <w:szCs w:val="28"/>
              </w:rPr>
              <w:t>专家组：</w:t>
            </w:r>
          </w:p>
          <w:p w14:paraId="5E7B63D2" w14:textId="0849F800" w:rsidR="00741954" w:rsidRPr="00C436D0" w:rsidRDefault="001A181C" w:rsidP="00C436D0">
            <w:pPr>
              <w:autoSpaceDE w:val="0"/>
              <w:autoSpaceDN w:val="0"/>
              <w:spacing w:line="600" w:lineRule="exact"/>
              <w:ind w:firstLineChars="200" w:firstLine="560"/>
              <w:rPr>
                <w:rFonts w:eastAsia="方正仿宋_GBK"/>
                <w:bCs/>
                <w:sz w:val="28"/>
                <w:szCs w:val="28"/>
              </w:rPr>
            </w:pPr>
            <w:r w:rsidRPr="00C436D0">
              <w:rPr>
                <w:rFonts w:eastAsia="方正仿宋_GBK" w:hint="eastAsia"/>
                <w:bCs/>
                <w:sz w:val="28"/>
                <w:szCs w:val="28"/>
              </w:rPr>
              <w:t>向罗京</w:t>
            </w:r>
            <w:r w:rsidRPr="00C436D0">
              <w:rPr>
                <w:rFonts w:eastAsia="方正仿宋_GBK"/>
                <w:bCs/>
                <w:sz w:val="28"/>
                <w:szCs w:val="28"/>
              </w:rPr>
              <w:t>，项目负责人</w:t>
            </w:r>
            <w:r w:rsidRPr="00C436D0">
              <w:rPr>
                <w:rFonts w:eastAsia="方正仿宋_GBK"/>
                <w:bCs/>
                <w:sz w:val="28"/>
                <w:szCs w:val="28"/>
              </w:rPr>
              <w:t>/</w:t>
            </w:r>
            <w:r w:rsidRPr="00C436D0">
              <w:rPr>
                <w:rFonts w:eastAsia="方正仿宋_GBK"/>
                <w:bCs/>
                <w:sz w:val="28"/>
                <w:szCs w:val="28"/>
              </w:rPr>
              <w:t>编制组组长，统筹负责标准起草工作，湖北省生态环境科学研究院，高级工程师</w:t>
            </w:r>
            <w:r w:rsidRPr="00C436D0">
              <w:rPr>
                <w:rFonts w:eastAsia="方正仿宋_GBK"/>
                <w:bCs/>
                <w:sz w:val="28"/>
                <w:szCs w:val="28"/>
              </w:rPr>
              <w:t>/</w:t>
            </w:r>
            <w:r w:rsidRPr="00C436D0">
              <w:rPr>
                <w:rFonts w:eastAsia="方正仿宋_GBK" w:hint="eastAsia"/>
                <w:bCs/>
                <w:sz w:val="28"/>
                <w:szCs w:val="28"/>
              </w:rPr>
              <w:t>副院</w:t>
            </w:r>
            <w:r w:rsidRPr="00C436D0">
              <w:rPr>
                <w:rFonts w:eastAsia="方正仿宋_GBK"/>
                <w:bCs/>
                <w:sz w:val="28"/>
                <w:szCs w:val="28"/>
              </w:rPr>
              <w:t>长，环境</w:t>
            </w:r>
            <w:r w:rsidRPr="00C436D0">
              <w:rPr>
                <w:rFonts w:eastAsia="方正仿宋_GBK" w:hint="eastAsia"/>
                <w:bCs/>
                <w:sz w:val="28"/>
                <w:szCs w:val="28"/>
              </w:rPr>
              <w:t>工程</w:t>
            </w:r>
            <w:r w:rsidRPr="00C436D0">
              <w:rPr>
                <w:rFonts w:eastAsia="方正仿宋_GBK"/>
                <w:bCs/>
                <w:sz w:val="28"/>
                <w:szCs w:val="28"/>
              </w:rPr>
              <w:t>，</w:t>
            </w:r>
            <w:r w:rsidRPr="00C436D0">
              <w:rPr>
                <w:rFonts w:eastAsia="方正仿宋_GBK"/>
                <w:bCs/>
                <w:sz w:val="28"/>
                <w:szCs w:val="28"/>
              </w:rPr>
              <w:t>027-</w:t>
            </w:r>
            <w:r w:rsidR="009F6ABA" w:rsidRPr="00C436D0">
              <w:rPr>
                <w:rFonts w:eastAsia="方正仿宋_GBK"/>
                <w:bCs/>
                <w:sz w:val="28"/>
                <w:szCs w:val="28"/>
              </w:rPr>
              <w:t xml:space="preserve"> 87885717</w:t>
            </w:r>
            <w:r w:rsidRPr="00C436D0">
              <w:rPr>
                <w:rFonts w:eastAsia="方正仿宋_GBK"/>
                <w:bCs/>
                <w:sz w:val="28"/>
                <w:szCs w:val="28"/>
              </w:rPr>
              <w:t>；</w:t>
            </w:r>
          </w:p>
          <w:p w14:paraId="3EB14528" w14:textId="25F0EB16" w:rsidR="00741954" w:rsidRPr="00C436D0" w:rsidRDefault="001A181C" w:rsidP="00C436D0">
            <w:pPr>
              <w:autoSpaceDE w:val="0"/>
              <w:autoSpaceDN w:val="0"/>
              <w:spacing w:line="600" w:lineRule="exact"/>
              <w:ind w:firstLineChars="200" w:firstLine="560"/>
              <w:rPr>
                <w:rFonts w:eastAsia="方正仿宋_GBK"/>
                <w:bCs/>
                <w:sz w:val="28"/>
                <w:szCs w:val="28"/>
              </w:rPr>
            </w:pPr>
            <w:r w:rsidRPr="00C436D0">
              <w:rPr>
                <w:rFonts w:eastAsia="方正仿宋_GBK" w:hint="eastAsia"/>
                <w:bCs/>
                <w:sz w:val="28"/>
                <w:szCs w:val="28"/>
              </w:rPr>
              <w:t>张强</w:t>
            </w:r>
            <w:r w:rsidRPr="00C436D0">
              <w:rPr>
                <w:rFonts w:eastAsia="方正仿宋_GBK"/>
                <w:bCs/>
                <w:sz w:val="28"/>
                <w:szCs w:val="28"/>
              </w:rPr>
              <w:t>，编制组</w:t>
            </w:r>
            <w:r w:rsidRPr="00C436D0">
              <w:rPr>
                <w:rFonts w:eastAsia="方正仿宋_GBK" w:hint="eastAsia"/>
                <w:bCs/>
                <w:sz w:val="28"/>
                <w:szCs w:val="28"/>
              </w:rPr>
              <w:t>成员</w:t>
            </w:r>
            <w:r w:rsidRPr="00C436D0">
              <w:rPr>
                <w:rFonts w:eastAsia="方正仿宋_GBK"/>
                <w:bCs/>
                <w:sz w:val="28"/>
                <w:szCs w:val="28"/>
              </w:rPr>
              <w:t>，协调推进标准编制工作，湖北省生态环境科学研究院，</w:t>
            </w:r>
            <w:r w:rsidR="00AF1880">
              <w:rPr>
                <w:rFonts w:eastAsia="方正仿宋_GBK" w:hint="eastAsia"/>
                <w:bCs/>
                <w:sz w:val="28"/>
                <w:szCs w:val="28"/>
              </w:rPr>
              <w:t>高级</w:t>
            </w:r>
            <w:r w:rsidRPr="00C436D0">
              <w:rPr>
                <w:rFonts w:eastAsia="方正仿宋_GBK"/>
                <w:bCs/>
                <w:sz w:val="28"/>
                <w:szCs w:val="28"/>
              </w:rPr>
              <w:t>工程</w:t>
            </w:r>
            <w:r w:rsidR="005611AC">
              <w:rPr>
                <w:rFonts w:eastAsia="方正仿宋_GBK" w:hint="eastAsia"/>
                <w:bCs/>
                <w:sz w:val="28"/>
                <w:szCs w:val="28"/>
              </w:rPr>
              <w:t>师</w:t>
            </w:r>
            <w:r w:rsidR="005611AC">
              <w:rPr>
                <w:rFonts w:eastAsia="方正仿宋_GBK" w:hint="eastAsia"/>
                <w:bCs/>
                <w:sz w:val="28"/>
                <w:szCs w:val="28"/>
              </w:rPr>
              <w:t>/</w:t>
            </w:r>
            <w:r w:rsidR="005611AC">
              <w:rPr>
                <w:rFonts w:eastAsia="方正仿宋_GBK" w:hint="eastAsia"/>
                <w:bCs/>
                <w:sz w:val="28"/>
                <w:szCs w:val="28"/>
              </w:rPr>
              <w:t>所长</w:t>
            </w:r>
            <w:r w:rsidRPr="00C436D0">
              <w:rPr>
                <w:rFonts w:eastAsia="方正仿宋_GBK"/>
                <w:bCs/>
                <w:sz w:val="28"/>
                <w:szCs w:val="28"/>
              </w:rPr>
              <w:t>，环境</w:t>
            </w:r>
            <w:r w:rsidRPr="00C436D0">
              <w:rPr>
                <w:rFonts w:eastAsia="方正仿宋_GBK" w:hint="eastAsia"/>
                <w:bCs/>
                <w:sz w:val="28"/>
                <w:szCs w:val="28"/>
              </w:rPr>
              <w:t>科学</w:t>
            </w:r>
            <w:r w:rsidRPr="00C436D0">
              <w:rPr>
                <w:rFonts w:eastAsia="方正仿宋_GBK"/>
                <w:bCs/>
                <w:sz w:val="28"/>
                <w:szCs w:val="28"/>
              </w:rPr>
              <w:t>，</w:t>
            </w:r>
            <w:r w:rsidRPr="00C436D0">
              <w:rPr>
                <w:rFonts w:eastAsia="方正仿宋_GBK"/>
                <w:bCs/>
                <w:sz w:val="28"/>
                <w:szCs w:val="28"/>
              </w:rPr>
              <w:t>027-</w:t>
            </w:r>
            <w:r w:rsidR="009F6ABA" w:rsidRPr="00C436D0">
              <w:rPr>
                <w:rFonts w:eastAsia="方正仿宋_GBK"/>
                <w:bCs/>
                <w:sz w:val="28"/>
                <w:szCs w:val="28"/>
              </w:rPr>
              <w:t xml:space="preserve"> 87885717</w:t>
            </w:r>
            <w:r w:rsidRPr="00C436D0">
              <w:rPr>
                <w:rFonts w:eastAsia="方正仿宋_GBK"/>
                <w:bCs/>
                <w:sz w:val="28"/>
                <w:szCs w:val="28"/>
              </w:rPr>
              <w:t>；</w:t>
            </w:r>
          </w:p>
          <w:p w14:paraId="0FA1ABB5" w14:textId="4CA383EC" w:rsidR="00AE58F2" w:rsidRPr="00C436D0" w:rsidRDefault="001A181C" w:rsidP="00C436D0">
            <w:pPr>
              <w:autoSpaceDE w:val="0"/>
              <w:autoSpaceDN w:val="0"/>
              <w:spacing w:line="600" w:lineRule="exact"/>
              <w:ind w:firstLineChars="200" w:firstLine="560"/>
              <w:rPr>
                <w:rFonts w:eastAsia="方正仿宋_GBK"/>
                <w:bCs/>
                <w:sz w:val="28"/>
                <w:szCs w:val="28"/>
              </w:rPr>
            </w:pPr>
            <w:r w:rsidRPr="00C436D0">
              <w:rPr>
                <w:rFonts w:eastAsia="方正仿宋_GBK" w:hint="eastAsia"/>
                <w:bCs/>
                <w:sz w:val="28"/>
                <w:szCs w:val="28"/>
              </w:rPr>
              <w:t>徐栋</w:t>
            </w:r>
            <w:r w:rsidRPr="00C436D0">
              <w:rPr>
                <w:rFonts w:eastAsia="方正仿宋_GBK"/>
                <w:bCs/>
                <w:sz w:val="28"/>
                <w:szCs w:val="28"/>
              </w:rPr>
              <w:t>，编制组</w:t>
            </w:r>
            <w:r w:rsidRPr="00C436D0">
              <w:rPr>
                <w:rFonts w:eastAsia="方正仿宋_GBK" w:hint="eastAsia"/>
                <w:bCs/>
                <w:sz w:val="28"/>
                <w:szCs w:val="28"/>
              </w:rPr>
              <w:t>成员</w:t>
            </w:r>
            <w:r w:rsidRPr="00C436D0">
              <w:rPr>
                <w:rFonts w:eastAsia="方正仿宋_GBK"/>
                <w:bCs/>
                <w:sz w:val="28"/>
                <w:szCs w:val="28"/>
              </w:rPr>
              <w:t>，</w:t>
            </w:r>
            <w:r w:rsidRPr="00C436D0">
              <w:rPr>
                <w:rFonts w:eastAsia="方正仿宋_GBK" w:hint="eastAsia"/>
                <w:bCs/>
                <w:sz w:val="28"/>
                <w:szCs w:val="28"/>
              </w:rPr>
              <w:t>配合</w:t>
            </w:r>
            <w:r w:rsidRPr="00C436D0">
              <w:rPr>
                <w:rFonts w:eastAsia="方正仿宋_GBK"/>
                <w:bCs/>
                <w:sz w:val="28"/>
                <w:szCs w:val="28"/>
              </w:rPr>
              <w:t>推进标准编制工作，湖北省生态环境科学研究院，</w:t>
            </w:r>
            <w:r w:rsidRPr="00C436D0">
              <w:rPr>
                <w:rFonts w:eastAsia="方正仿宋_GBK" w:hint="eastAsia"/>
                <w:bCs/>
                <w:sz w:val="28"/>
                <w:szCs w:val="28"/>
              </w:rPr>
              <w:t>高级</w:t>
            </w:r>
            <w:r w:rsidRPr="00C436D0">
              <w:rPr>
                <w:rFonts w:eastAsia="方正仿宋_GBK"/>
                <w:bCs/>
                <w:sz w:val="28"/>
                <w:szCs w:val="28"/>
              </w:rPr>
              <w:t>工程师，</w:t>
            </w:r>
            <w:r w:rsidRPr="00C436D0">
              <w:rPr>
                <w:rFonts w:eastAsia="方正仿宋_GBK" w:hint="eastAsia"/>
                <w:bCs/>
                <w:sz w:val="28"/>
                <w:szCs w:val="28"/>
              </w:rPr>
              <w:t>水工环</w:t>
            </w:r>
            <w:r w:rsidRPr="00C436D0">
              <w:rPr>
                <w:rFonts w:eastAsia="方正仿宋_GBK"/>
                <w:bCs/>
                <w:sz w:val="28"/>
                <w:szCs w:val="28"/>
              </w:rPr>
              <w:t>，</w:t>
            </w:r>
            <w:r w:rsidRPr="00C436D0">
              <w:rPr>
                <w:rFonts w:eastAsia="方正仿宋_GBK"/>
                <w:bCs/>
                <w:sz w:val="28"/>
                <w:szCs w:val="28"/>
              </w:rPr>
              <w:t>027-</w:t>
            </w:r>
            <w:r w:rsidR="009F6ABA" w:rsidRPr="00C436D0">
              <w:rPr>
                <w:rFonts w:eastAsia="方正仿宋_GBK"/>
                <w:bCs/>
                <w:sz w:val="28"/>
                <w:szCs w:val="28"/>
              </w:rPr>
              <w:t xml:space="preserve"> 87885717</w:t>
            </w:r>
            <w:r w:rsidRPr="00C436D0">
              <w:rPr>
                <w:rFonts w:eastAsia="方正仿宋_GBK"/>
                <w:bCs/>
                <w:sz w:val="28"/>
                <w:szCs w:val="28"/>
              </w:rPr>
              <w:t>；</w:t>
            </w:r>
          </w:p>
          <w:p w14:paraId="520F6894" w14:textId="763EC13C" w:rsidR="00741954" w:rsidRDefault="00000000" w:rsidP="00C436D0">
            <w:pPr>
              <w:autoSpaceDE w:val="0"/>
              <w:autoSpaceDN w:val="0"/>
              <w:spacing w:line="600" w:lineRule="exact"/>
              <w:ind w:firstLineChars="200" w:firstLine="560"/>
            </w:pPr>
            <w:r w:rsidRPr="00C436D0">
              <w:rPr>
                <w:rFonts w:eastAsia="方正仿宋_GBK"/>
                <w:bCs/>
                <w:sz w:val="28"/>
                <w:szCs w:val="28"/>
              </w:rPr>
              <w:t>由</w:t>
            </w:r>
            <w:r w:rsidR="00AE58F2" w:rsidRPr="00C436D0">
              <w:rPr>
                <w:rFonts w:eastAsia="方正仿宋_GBK" w:hint="eastAsia"/>
                <w:bCs/>
                <w:sz w:val="28"/>
                <w:szCs w:val="28"/>
              </w:rPr>
              <w:t>湖北省生态环境科学研究院（省生态环境工程评估中心）、生态环境部土壤与农业农村生态环境监管技术中心、中冶南方都市环保工程技术股份有限公司、湖北省地质局水文地质工程地质大队、</w:t>
            </w:r>
            <w:r w:rsidR="00447554" w:rsidRPr="00C436D0">
              <w:rPr>
                <w:rFonts w:eastAsia="方正仿宋_GBK" w:hint="eastAsia"/>
                <w:bCs/>
                <w:sz w:val="28"/>
                <w:szCs w:val="28"/>
              </w:rPr>
              <w:t>成都理工大学、</w:t>
            </w:r>
            <w:r w:rsidR="00AE58F2" w:rsidRPr="00C436D0">
              <w:rPr>
                <w:rFonts w:eastAsia="方正仿宋_GBK" w:hint="eastAsia"/>
                <w:bCs/>
                <w:sz w:val="28"/>
                <w:szCs w:val="28"/>
              </w:rPr>
              <w:t>贵州大学、中国科学院南京土壤研究所、中国地质调查局水文地质环境地质调查中心、中国矿业大学、中国地质大学（武汉）、南京大学、中国地质科学院岩溶地质研究所与河北地质大学</w:t>
            </w:r>
            <w:r w:rsidRPr="00C436D0">
              <w:rPr>
                <w:rFonts w:eastAsia="方正仿宋_GBK"/>
                <w:bCs/>
                <w:sz w:val="28"/>
                <w:szCs w:val="28"/>
              </w:rPr>
              <w:t>相关技术人员组成标准编制组。</w:t>
            </w:r>
          </w:p>
        </w:tc>
      </w:tr>
    </w:tbl>
    <w:p w14:paraId="10D0B316" w14:textId="77777777" w:rsidR="00741954" w:rsidRDefault="00000000">
      <w:pPr>
        <w:adjustRightInd w:val="0"/>
        <w:snapToGrid w:val="0"/>
        <w:spacing w:line="400" w:lineRule="exact"/>
      </w:pPr>
      <w:r>
        <w:rPr>
          <w:rFonts w:eastAsia="方正仿宋_GBK"/>
          <w:b/>
          <w:color w:val="000000"/>
          <w:sz w:val="28"/>
          <w:szCs w:val="28"/>
        </w:rPr>
        <w:t>注：</w:t>
      </w:r>
      <w:r>
        <w:rPr>
          <w:rFonts w:eastAsia="方正仿宋_GBK"/>
          <w:color w:val="000000"/>
          <w:sz w:val="28"/>
          <w:szCs w:val="28"/>
        </w:rPr>
        <w:t>此表可根据内容多少调整格式，填写时删除斜体的填写说明。</w:t>
      </w:r>
    </w:p>
    <w:sectPr w:rsidR="007419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C8744" w14:textId="77777777" w:rsidR="00595DFB" w:rsidRDefault="00595DFB" w:rsidP="00B66D3C">
      <w:r>
        <w:separator/>
      </w:r>
    </w:p>
  </w:endnote>
  <w:endnote w:type="continuationSeparator" w:id="0">
    <w:p w14:paraId="4F13D428" w14:textId="77777777" w:rsidR="00595DFB" w:rsidRDefault="00595DFB" w:rsidP="00B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panose1 w:val="02000000000000000000"/>
    <w:charset w:val="86"/>
    <w:family w:val="modern"/>
    <w:notTrueType/>
    <w:pitch w:val="variable"/>
    <w:sig w:usb0="A00002BF" w:usb1="38CF7CFA" w:usb2="00000016" w:usb3="00000000" w:csb0="00040003"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3DB67" w14:textId="77777777" w:rsidR="00595DFB" w:rsidRDefault="00595DFB" w:rsidP="00B66D3C">
      <w:r>
        <w:separator/>
      </w:r>
    </w:p>
  </w:footnote>
  <w:footnote w:type="continuationSeparator" w:id="0">
    <w:p w14:paraId="48D26ABF" w14:textId="77777777" w:rsidR="00595DFB" w:rsidRDefault="00595DFB" w:rsidP="00B66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AB11E3"/>
    <w:multiLevelType w:val="singleLevel"/>
    <w:tmpl w:val="2CAB11E3"/>
    <w:lvl w:ilvl="0">
      <w:start w:val="3"/>
      <w:numFmt w:val="decimal"/>
      <w:lvlText w:val="%1."/>
      <w:lvlJc w:val="left"/>
      <w:pPr>
        <w:tabs>
          <w:tab w:val="left" w:pos="312"/>
        </w:tabs>
      </w:pPr>
    </w:lvl>
  </w:abstractNum>
  <w:num w:numId="1" w16cid:durableId="665284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FhODA3Mjc0Zjk1MjNlNDhkYmFiMmFiYmNkZWRmMTcifQ=="/>
  </w:docVars>
  <w:rsids>
    <w:rsidRoot w:val="003E36B2"/>
    <w:rsid w:val="001A181C"/>
    <w:rsid w:val="001C2895"/>
    <w:rsid w:val="00387283"/>
    <w:rsid w:val="003E36B2"/>
    <w:rsid w:val="00447554"/>
    <w:rsid w:val="005611AC"/>
    <w:rsid w:val="0056579A"/>
    <w:rsid w:val="00595DFB"/>
    <w:rsid w:val="005C3976"/>
    <w:rsid w:val="007036E1"/>
    <w:rsid w:val="00741954"/>
    <w:rsid w:val="009A0D6D"/>
    <w:rsid w:val="009F6ABA"/>
    <w:rsid w:val="00AE58F2"/>
    <w:rsid w:val="00AF1880"/>
    <w:rsid w:val="00B66D3C"/>
    <w:rsid w:val="00C436D0"/>
    <w:rsid w:val="00CA1E49"/>
    <w:rsid w:val="00D45B99"/>
    <w:rsid w:val="00D56145"/>
    <w:rsid w:val="00E17FCC"/>
    <w:rsid w:val="00E4409C"/>
    <w:rsid w:val="00E615A3"/>
    <w:rsid w:val="012858BE"/>
    <w:rsid w:val="02D27BCD"/>
    <w:rsid w:val="06F43362"/>
    <w:rsid w:val="0CF6254C"/>
    <w:rsid w:val="10481704"/>
    <w:rsid w:val="122B4750"/>
    <w:rsid w:val="123855E6"/>
    <w:rsid w:val="14382F65"/>
    <w:rsid w:val="15E667B1"/>
    <w:rsid w:val="226B3AAD"/>
    <w:rsid w:val="24E525AF"/>
    <w:rsid w:val="2B2D6DAC"/>
    <w:rsid w:val="2D9E2702"/>
    <w:rsid w:val="33AB6058"/>
    <w:rsid w:val="3E5918CB"/>
    <w:rsid w:val="53043DEA"/>
    <w:rsid w:val="53400FA2"/>
    <w:rsid w:val="53894B95"/>
    <w:rsid w:val="5D9374B8"/>
    <w:rsid w:val="66C60A29"/>
    <w:rsid w:val="67E759A9"/>
    <w:rsid w:val="698C01F4"/>
    <w:rsid w:val="6FBF0C52"/>
    <w:rsid w:val="73E97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20485A"/>
  <w15:docId w15:val="{B616F3BB-3BFF-47F5-8482-0237ED80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等线"/>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Body Tex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autoRedefine/>
    <w:qFormat/>
    <w:pPr>
      <w:spacing w:after="120"/>
      <w:ind w:leftChars="200" w:left="200"/>
    </w:pPr>
    <w:rPr>
      <w:kern w:val="0"/>
      <w:sz w:val="20"/>
    </w:rPr>
  </w:style>
  <w:style w:type="paragraph" w:styleId="2">
    <w:name w:val="Body Text Indent 2"/>
    <w:basedOn w:val="20"/>
    <w:next w:val="20"/>
    <w:autoRedefine/>
    <w:uiPriority w:val="99"/>
    <w:qFormat/>
    <w:pPr>
      <w:ind w:firstLine="600"/>
    </w:pPr>
    <w:rPr>
      <w:sz w:val="30"/>
      <w:szCs w:val="20"/>
    </w:rPr>
  </w:style>
  <w:style w:type="paragraph" w:styleId="20">
    <w:name w:val="Body Text First Indent 2"/>
    <w:basedOn w:val="a4"/>
    <w:autoRedefine/>
    <w:qFormat/>
    <w:pPr>
      <w:ind w:firstLine="420"/>
    </w:pPr>
  </w:style>
  <w:style w:type="paragraph" w:styleId="a5">
    <w:name w:val="Normal (Web)"/>
    <w:basedOn w:val="a"/>
    <w:autoRedefine/>
    <w:unhideWhenUsed/>
    <w:qFormat/>
    <w:pPr>
      <w:widowControl/>
      <w:spacing w:before="100" w:beforeAutospacing="1" w:after="100" w:afterAutospacing="1"/>
      <w:jc w:val="left"/>
    </w:pPr>
    <w:rPr>
      <w:rFonts w:ascii="宋体" w:hAnsi="宋体" w:cs="宋体"/>
      <w:kern w:val="0"/>
      <w:sz w:val="24"/>
    </w:rPr>
  </w:style>
  <w:style w:type="paragraph" w:customStyle="1" w:styleId="TableParagraph">
    <w:name w:val="Table Paragraph"/>
    <w:basedOn w:val="a"/>
    <w:autoRedefine/>
    <w:uiPriority w:val="1"/>
    <w:qFormat/>
    <w:rsid w:val="00D56145"/>
    <w:pPr>
      <w:spacing w:line="600" w:lineRule="exact"/>
    </w:pPr>
    <w:rPr>
      <w:rFonts w:ascii="宋体" w:hAnsi="宋体" w:cs="宋体"/>
    </w:rPr>
  </w:style>
  <w:style w:type="paragraph" w:customStyle="1" w:styleId="AB">
    <w:name w:val="AB正文"/>
    <w:autoRedefine/>
    <w:qFormat/>
    <w:pPr>
      <w:ind w:firstLineChars="200" w:firstLine="420"/>
      <w:jc w:val="both"/>
    </w:pPr>
    <w:rPr>
      <w:rFonts w:ascii="Times New Roman" w:eastAsia="宋体" w:hAnsi="Times New Roman" w:cs="Arial"/>
      <w:color w:val="000000"/>
      <w:kern w:val="2"/>
      <w:sz w:val="21"/>
      <w:szCs w:val="22"/>
    </w:rPr>
  </w:style>
  <w:style w:type="paragraph" w:customStyle="1" w:styleId="a6">
    <w:name w:val="表格格式"/>
    <w:basedOn w:val="a7"/>
    <w:autoRedefine/>
    <w:qFormat/>
    <w:pPr>
      <w:spacing w:after="100" w:afterAutospacing="1"/>
    </w:pPr>
    <w:rPr>
      <w:rFonts w:eastAsia="宋体"/>
    </w:rPr>
  </w:style>
  <w:style w:type="paragraph" w:customStyle="1" w:styleId="a7">
    <w:name w:val="表格"/>
    <w:autoRedefine/>
    <w:qFormat/>
    <w:pPr>
      <w:jc w:val="center"/>
    </w:pPr>
    <w:rPr>
      <w:rFonts w:ascii="Times New Roman" w:eastAsia="仿宋_GB2312" w:hAnsi="Times New Roman" w:cs="Times New Roman"/>
      <w:kern w:val="2"/>
      <w:sz w:val="24"/>
    </w:rPr>
  </w:style>
  <w:style w:type="paragraph" w:styleId="a8">
    <w:name w:val="header"/>
    <w:basedOn w:val="a"/>
    <w:link w:val="a9"/>
    <w:rsid w:val="00B66D3C"/>
    <w:pPr>
      <w:tabs>
        <w:tab w:val="center" w:pos="4153"/>
        <w:tab w:val="right" w:pos="8306"/>
      </w:tabs>
      <w:snapToGrid w:val="0"/>
      <w:jc w:val="center"/>
    </w:pPr>
    <w:rPr>
      <w:sz w:val="18"/>
      <w:szCs w:val="18"/>
    </w:rPr>
  </w:style>
  <w:style w:type="character" w:customStyle="1" w:styleId="a9">
    <w:name w:val="页眉 字符"/>
    <w:basedOn w:val="a0"/>
    <w:link w:val="a8"/>
    <w:rsid w:val="00B66D3C"/>
    <w:rPr>
      <w:rFonts w:ascii="Times New Roman" w:eastAsia="宋体" w:hAnsi="Times New Roman" w:cs="Times New Roman"/>
      <w:kern w:val="2"/>
      <w:sz w:val="18"/>
      <w:szCs w:val="18"/>
    </w:rPr>
  </w:style>
  <w:style w:type="paragraph" w:styleId="aa">
    <w:name w:val="footer"/>
    <w:basedOn w:val="a"/>
    <w:link w:val="ac"/>
    <w:rsid w:val="00B66D3C"/>
    <w:pPr>
      <w:tabs>
        <w:tab w:val="center" w:pos="4153"/>
        <w:tab w:val="right" w:pos="8306"/>
      </w:tabs>
      <w:snapToGrid w:val="0"/>
      <w:jc w:val="left"/>
    </w:pPr>
    <w:rPr>
      <w:sz w:val="18"/>
      <w:szCs w:val="18"/>
    </w:rPr>
  </w:style>
  <w:style w:type="character" w:customStyle="1" w:styleId="ac">
    <w:name w:val="页脚 字符"/>
    <w:basedOn w:val="a0"/>
    <w:link w:val="aa"/>
    <w:rsid w:val="00B66D3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6</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程远佳</dc:creator>
  <cp:lastModifiedBy>Administrator</cp:lastModifiedBy>
  <cp:revision>13</cp:revision>
  <dcterms:created xsi:type="dcterms:W3CDTF">2025-12-30T00:45:00Z</dcterms:created>
  <dcterms:modified xsi:type="dcterms:W3CDTF">2025-12-30T03:59:00Z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22314003069D42D9BD9CCC4F50B237B6_13</vt:lpwstr>
  </property>
  <property fmtid="{D5CDD505-2E9C-101B-9397-08002B2CF9AE}" pid="4" name="KSOTemplateDocerSaveRecord">
    <vt:lpwstr>eyJoZGlkIjoiNGFhODA3Mjc0Zjk1MjNlNDhkYmFiMmFiYmNkZWRmMTciLCJ1c2VySWQiOiI0ODE4Mzc5NTkifQ==</vt:lpwstr>
  </property>
</Properties>
</file>