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8FA22" w14:textId="77777777" w:rsidR="004C7088" w:rsidRDefault="00000000">
      <w:pPr>
        <w:spacing w:beforeLines="50" w:before="217" w:afterLines="50" w:after="217" w:line="400" w:lineRule="exact"/>
        <w:jc w:val="center"/>
        <w:rPr>
          <w:rFonts w:ascii="方正小标宋简体" w:eastAsia="方正小标宋简体"/>
          <w:bCs/>
          <w:sz w:val="36"/>
          <w:szCs w:val="21"/>
        </w:rPr>
      </w:pPr>
      <w:r>
        <w:rPr>
          <w:rFonts w:ascii="方正小标宋简体" w:eastAsia="方正小标宋简体" w:hint="eastAsia"/>
          <w:bCs/>
          <w:sz w:val="36"/>
          <w:szCs w:val="21"/>
        </w:rPr>
        <w:t>2025年度湖北省科学技术进步奖提名公示信息</w:t>
      </w:r>
    </w:p>
    <w:tbl>
      <w:tblPr>
        <w:tblStyle w:val="aa"/>
        <w:tblW w:w="1360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330"/>
        <w:gridCol w:w="50"/>
        <w:gridCol w:w="1980"/>
        <w:gridCol w:w="810"/>
        <w:gridCol w:w="1095"/>
        <w:gridCol w:w="842"/>
        <w:gridCol w:w="643"/>
        <w:gridCol w:w="1522"/>
        <w:gridCol w:w="278"/>
        <w:gridCol w:w="1538"/>
        <w:gridCol w:w="1325"/>
        <w:gridCol w:w="1483"/>
      </w:tblGrid>
      <w:tr w:rsidR="004C7088" w14:paraId="03C96C05" w14:textId="77777777">
        <w:trPr>
          <w:trHeight w:val="476"/>
          <w:jc w:val="center"/>
        </w:trPr>
        <w:tc>
          <w:tcPr>
            <w:tcW w:w="2040" w:type="dxa"/>
            <w:gridSpan w:val="2"/>
            <w:vAlign w:val="center"/>
          </w:tcPr>
          <w:p w14:paraId="4FE0A385" w14:textId="77777777" w:rsidR="004C7088" w:rsidRDefault="00000000">
            <w:pPr>
              <w:spacing w:line="36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>
              <w:rPr>
                <w:rFonts w:ascii="黑体" w:eastAsia="黑体" w:hAnsi="黑体" w:cs="黑体" w:hint="eastAsia"/>
                <w:sz w:val="22"/>
              </w:rPr>
              <w:t>项目名称</w:t>
            </w:r>
          </w:p>
        </w:tc>
        <w:tc>
          <w:tcPr>
            <w:tcW w:w="11566" w:type="dxa"/>
            <w:gridSpan w:val="11"/>
            <w:vAlign w:val="center"/>
          </w:tcPr>
          <w:p w14:paraId="77EE15DB" w14:textId="4E81412A" w:rsidR="004C7088" w:rsidRDefault="007A1407">
            <w:pPr>
              <w:spacing w:line="400" w:lineRule="exact"/>
              <w:jc w:val="center"/>
              <w:rPr>
                <w:rFonts w:ascii="黑体" w:eastAsia="黑体" w:hAnsi="黑体" w:cs="黑体" w:hint="eastAsia"/>
                <w:sz w:val="24"/>
                <w:szCs w:val="24"/>
              </w:rPr>
            </w:pPr>
            <w:r w:rsidRPr="007A1407">
              <w:rPr>
                <w:rFonts w:ascii="黑体" w:eastAsia="黑体" w:hAnsi="黑体" w:cs="黑体" w:hint="eastAsia"/>
                <w:sz w:val="24"/>
                <w:szCs w:val="24"/>
              </w:rPr>
              <w:t>基于多</w:t>
            </w:r>
            <w:proofErr w:type="gramStart"/>
            <w:r w:rsidRPr="007A1407">
              <w:rPr>
                <w:rFonts w:ascii="黑体" w:eastAsia="黑体" w:hAnsi="黑体" w:cs="黑体" w:hint="eastAsia"/>
                <w:sz w:val="24"/>
                <w:szCs w:val="24"/>
              </w:rPr>
              <w:t>源数据</w:t>
            </w:r>
            <w:proofErr w:type="gramEnd"/>
            <w:r w:rsidRPr="007A1407">
              <w:rPr>
                <w:rFonts w:ascii="黑体" w:eastAsia="黑体" w:hAnsi="黑体" w:cs="黑体" w:hint="eastAsia"/>
                <w:sz w:val="24"/>
                <w:szCs w:val="24"/>
              </w:rPr>
              <w:t>的湖北省大气污染源排放表征和调控技术</w:t>
            </w:r>
          </w:p>
        </w:tc>
      </w:tr>
      <w:tr w:rsidR="004C7088" w14:paraId="6559B952" w14:textId="77777777">
        <w:trPr>
          <w:trHeight w:val="476"/>
          <w:jc w:val="center"/>
        </w:trPr>
        <w:tc>
          <w:tcPr>
            <w:tcW w:w="2040" w:type="dxa"/>
            <w:gridSpan w:val="2"/>
            <w:vAlign w:val="center"/>
          </w:tcPr>
          <w:p w14:paraId="6141C039" w14:textId="77777777" w:rsidR="004C7088" w:rsidRDefault="00000000">
            <w:pPr>
              <w:spacing w:line="36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>
              <w:rPr>
                <w:rFonts w:ascii="黑体" w:eastAsia="黑体" w:hAnsi="黑体" w:cs="黑体" w:hint="eastAsia"/>
                <w:sz w:val="22"/>
              </w:rPr>
              <w:t>提名单位</w:t>
            </w:r>
          </w:p>
        </w:tc>
        <w:tc>
          <w:tcPr>
            <w:tcW w:w="4777" w:type="dxa"/>
            <w:gridSpan w:val="5"/>
            <w:vAlign w:val="center"/>
          </w:tcPr>
          <w:p w14:paraId="327844B1" w14:textId="77777777" w:rsidR="004C7088" w:rsidRPr="00654797" w:rsidRDefault="00000000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中国地质</w:t>
            </w:r>
            <w:r w:rsidRPr="00654797">
              <w:rPr>
                <w:rFonts w:ascii="黑体" w:eastAsia="黑体" w:hAnsi="黑体" w:cs="黑体"/>
                <w:sz w:val="24"/>
                <w:szCs w:val="24"/>
              </w:rPr>
              <w:t>大学（</w:t>
            </w: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武汉</w:t>
            </w:r>
            <w:r w:rsidRPr="00654797">
              <w:rPr>
                <w:rFonts w:ascii="黑体" w:eastAsia="黑体" w:hAnsi="黑体" w:cs="黑体"/>
                <w:sz w:val="24"/>
                <w:szCs w:val="24"/>
              </w:rPr>
              <w:t>）</w:t>
            </w:r>
          </w:p>
        </w:tc>
        <w:tc>
          <w:tcPr>
            <w:tcW w:w="2165" w:type="dxa"/>
            <w:gridSpan w:val="2"/>
            <w:vAlign w:val="center"/>
          </w:tcPr>
          <w:p w14:paraId="4AF0090D" w14:textId="77777777" w:rsidR="004C7088" w:rsidRPr="00654797" w:rsidRDefault="00000000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提名等级</w:t>
            </w:r>
          </w:p>
        </w:tc>
        <w:tc>
          <w:tcPr>
            <w:tcW w:w="4624" w:type="dxa"/>
            <w:gridSpan w:val="4"/>
            <w:vAlign w:val="center"/>
          </w:tcPr>
          <w:p w14:paraId="75980DE3" w14:textId="0B5834D7" w:rsidR="004C7088" w:rsidRPr="00654797" w:rsidRDefault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湖北省科学技术进步奖一等奖</w:t>
            </w:r>
          </w:p>
        </w:tc>
      </w:tr>
      <w:tr w:rsidR="004C7088" w14:paraId="7408C611" w14:textId="77777777">
        <w:trPr>
          <w:trHeight w:val="476"/>
          <w:jc w:val="center"/>
        </w:trPr>
        <w:tc>
          <w:tcPr>
            <w:tcW w:w="2040" w:type="dxa"/>
            <w:gridSpan w:val="2"/>
            <w:vAlign w:val="center"/>
          </w:tcPr>
          <w:p w14:paraId="3E27625F" w14:textId="77777777" w:rsidR="004C7088" w:rsidRDefault="00000000">
            <w:pPr>
              <w:spacing w:line="36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>
              <w:rPr>
                <w:rFonts w:ascii="黑体" w:eastAsia="黑体" w:hAnsi="黑体" w:cs="黑体" w:hint="eastAsia"/>
                <w:sz w:val="22"/>
              </w:rPr>
              <w:t>主要完成人</w:t>
            </w:r>
          </w:p>
        </w:tc>
        <w:tc>
          <w:tcPr>
            <w:tcW w:w="11566" w:type="dxa"/>
            <w:gridSpan w:val="11"/>
          </w:tcPr>
          <w:p w14:paraId="07F5995A" w14:textId="0A59912F" w:rsidR="004C7088" w:rsidRPr="00654797" w:rsidRDefault="007A1407" w:rsidP="0065479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proofErr w:type="gramStart"/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孔少飞</w:t>
            </w:r>
            <w:proofErr w:type="gramEnd"/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、李虹杰、周亚端、</w:t>
            </w:r>
            <w:r w:rsidR="00654797" w:rsidRPr="00654797">
              <w:rPr>
                <w:rFonts w:ascii="黑体" w:eastAsia="黑体" w:hAnsi="黑体" w:cs="黑体" w:hint="eastAsia"/>
                <w:sz w:val="24"/>
                <w:szCs w:val="24"/>
              </w:rPr>
              <w:t>范新峰</w:t>
            </w:r>
            <w:r w:rsidR="00654797" w:rsidRPr="00654797">
              <w:rPr>
                <w:rFonts w:ascii="黑体" w:eastAsia="黑体" w:hAnsi="黑体" w:cs="黑体" w:hint="eastAsia"/>
                <w:sz w:val="24"/>
                <w:szCs w:val="24"/>
              </w:rPr>
              <w:t>、</w:t>
            </w: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倪紫琳、张培生、</w:t>
            </w:r>
            <w:proofErr w:type="gramStart"/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虎彩娇</w:t>
            </w:r>
            <w:proofErr w:type="gramEnd"/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、</w:t>
            </w:r>
            <w:r w:rsidR="00654797" w:rsidRPr="00654797">
              <w:rPr>
                <w:rFonts w:ascii="黑体" w:eastAsia="黑体" w:hAnsi="黑体" w:cs="黑体" w:hint="eastAsia"/>
                <w:sz w:val="24"/>
                <w:szCs w:val="24"/>
              </w:rPr>
              <w:t>李金平、李恺骅</w:t>
            </w:r>
            <w:r w:rsidR="00654797" w:rsidRPr="00654797">
              <w:rPr>
                <w:rFonts w:ascii="黑体" w:eastAsia="黑体" w:hAnsi="黑体" w:cs="黑体" w:hint="eastAsia"/>
                <w:sz w:val="24"/>
                <w:szCs w:val="24"/>
              </w:rPr>
              <w:t>、</w:t>
            </w:r>
            <w:r w:rsidR="00654797">
              <w:rPr>
                <w:rFonts w:ascii="黑体" w:eastAsia="黑体" w:hAnsi="黑体" w:cs="黑体" w:hint="eastAsia"/>
                <w:sz w:val="24"/>
                <w:szCs w:val="24"/>
              </w:rPr>
              <w:t>朱宽广</w:t>
            </w:r>
          </w:p>
        </w:tc>
      </w:tr>
      <w:tr w:rsidR="004C7088" w14:paraId="2F40F7A3" w14:textId="77777777">
        <w:trPr>
          <w:trHeight w:val="476"/>
          <w:jc w:val="center"/>
        </w:trPr>
        <w:tc>
          <w:tcPr>
            <w:tcW w:w="2040" w:type="dxa"/>
            <w:gridSpan w:val="2"/>
            <w:vAlign w:val="center"/>
          </w:tcPr>
          <w:p w14:paraId="0FA3791C" w14:textId="77777777" w:rsidR="004C7088" w:rsidRDefault="00000000">
            <w:pPr>
              <w:spacing w:line="360" w:lineRule="exact"/>
              <w:jc w:val="center"/>
              <w:rPr>
                <w:rFonts w:ascii="黑体" w:eastAsia="黑体" w:hAnsi="黑体" w:cs="黑体" w:hint="eastAsia"/>
                <w:sz w:val="22"/>
              </w:rPr>
            </w:pPr>
            <w:r>
              <w:rPr>
                <w:rFonts w:ascii="黑体" w:eastAsia="黑体" w:hAnsi="黑体" w:cs="黑体" w:hint="eastAsia"/>
                <w:sz w:val="22"/>
              </w:rPr>
              <w:t>主要完成单位</w:t>
            </w:r>
          </w:p>
        </w:tc>
        <w:tc>
          <w:tcPr>
            <w:tcW w:w="11566" w:type="dxa"/>
            <w:gridSpan w:val="11"/>
          </w:tcPr>
          <w:p w14:paraId="0D69CF43" w14:textId="5416CFF9" w:rsidR="004C7088" w:rsidRDefault="007A1407" w:rsidP="00654797">
            <w:pPr>
              <w:spacing w:line="400" w:lineRule="exact"/>
              <w:jc w:val="center"/>
              <w:rPr>
                <w:rFonts w:cs="Times New Roman"/>
                <w:bCs/>
                <w:color w:val="000000"/>
                <w:sz w:val="24"/>
                <w:szCs w:val="24"/>
                <w:lang w:bidi="ar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中国地质大学（武汉）、湖北省生态环境科学研究院（省生态环境工程评估中心）、武汉市天虹仪表有限责任公司</w:t>
            </w:r>
          </w:p>
        </w:tc>
      </w:tr>
      <w:tr w:rsidR="004C7088" w14:paraId="55929205" w14:textId="77777777">
        <w:trPr>
          <w:trHeight w:val="476"/>
          <w:jc w:val="center"/>
        </w:trPr>
        <w:tc>
          <w:tcPr>
            <w:tcW w:w="13606" w:type="dxa"/>
            <w:gridSpan w:val="13"/>
            <w:vAlign w:val="center"/>
          </w:tcPr>
          <w:p w14:paraId="6A68E7D4" w14:textId="77777777" w:rsidR="004C7088" w:rsidRDefault="00000000">
            <w:pPr>
              <w:spacing w:line="400" w:lineRule="exact"/>
              <w:jc w:val="center"/>
              <w:rPr>
                <w:rFonts w:ascii="黑体" w:eastAsia="黑体" w:hAnsi="黑体" w:cs="黑体" w:hint="eastAsia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2"/>
              </w:rPr>
              <w:t>主要知识产权和标准规范等目录</w:t>
            </w:r>
          </w:p>
        </w:tc>
      </w:tr>
      <w:tr w:rsidR="004C7088" w14:paraId="0FBF123D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72F8BA22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序号</w:t>
            </w:r>
          </w:p>
        </w:tc>
        <w:tc>
          <w:tcPr>
            <w:tcW w:w="1380" w:type="dxa"/>
            <w:gridSpan w:val="2"/>
            <w:vAlign w:val="center"/>
          </w:tcPr>
          <w:p w14:paraId="4B098EE8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知识产权（标准）类别</w:t>
            </w:r>
          </w:p>
        </w:tc>
        <w:tc>
          <w:tcPr>
            <w:tcW w:w="1980" w:type="dxa"/>
            <w:vAlign w:val="center"/>
          </w:tcPr>
          <w:p w14:paraId="48BC2B21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知识产权（标准）</w:t>
            </w:r>
          </w:p>
          <w:p w14:paraId="75CF6A73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具体名称</w:t>
            </w:r>
          </w:p>
        </w:tc>
        <w:tc>
          <w:tcPr>
            <w:tcW w:w="810" w:type="dxa"/>
            <w:vAlign w:val="center"/>
          </w:tcPr>
          <w:p w14:paraId="3133B956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国家</w:t>
            </w:r>
          </w:p>
          <w:p w14:paraId="2859DFF3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（地区）</w:t>
            </w:r>
          </w:p>
        </w:tc>
        <w:tc>
          <w:tcPr>
            <w:tcW w:w="1095" w:type="dxa"/>
            <w:vAlign w:val="center"/>
          </w:tcPr>
          <w:p w14:paraId="1AF1409A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授权号</w:t>
            </w:r>
          </w:p>
          <w:p w14:paraId="344806D3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（标准编号）</w:t>
            </w:r>
          </w:p>
        </w:tc>
        <w:tc>
          <w:tcPr>
            <w:tcW w:w="1485" w:type="dxa"/>
            <w:gridSpan w:val="2"/>
            <w:vAlign w:val="center"/>
          </w:tcPr>
          <w:p w14:paraId="4A3A8CF1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授权（标准发布）</w:t>
            </w:r>
          </w:p>
          <w:p w14:paraId="433DCD8C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日期</w:t>
            </w:r>
          </w:p>
        </w:tc>
        <w:tc>
          <w:tcPr>
            <w:tcW w:w="1800" w:type="dxa"/>
            <w:gridSpan w:val="2"/>
            <w:vAlign w:val="center"/>
          </w:tcPr>
          <w:p w14:paraId="35033F17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证书编号</w:t>
            </w:r>
          </w:p>
          <w:p w14:paraId="589816EB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（标准批准发布部门）</w:t>
            </w:r>
          </w:p>
        </w:tc>
        <w:tc>
          <w:tcPr>
            <w:tcW w:w="1538" w:type="dxa"/>
            <w:vAlign w:val="center"/>
          </w:tcPr>
          <w:p w14:paraId="5DB40CBC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权利人</w:t>
            </w:r>
          </w:p>
          <w:p w14:paraId="5F59808E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（标准起草单位）</w:t>
            </w:r>
          </w:p>
        </w:tc>
        <w:tc>
          <w:tcPr>
            <w:tcW w:w="1325" w:type="dxa"/>
            <w:vAlign w:val="center"/>
          </w:tcPr>
          <w:p w14:paraId="07A5B5E2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发明人</w:t>
            </w:r>
          </w:p>
          <w:p w14:paraId="7B3F60F6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（标准起草人）</w:t>
            </w:r>
          </w:p>
        </w:tc>
        <w:tc>
          <w:tcPr>
            <w:tcW w:w="1483" w:type="dxa"/>
            <w:vAlign w:val="center"/>
          </w:tcPr>
          <w:p w14:paraId="4977B09B" w14:textId="77777777" w:rsidR="004C7088" w:rsidRDefault="00000000">
            <w:pPr>
              <w:spacing w:line="240" w:lineRule="exact"/>
              <w:jc w:val="center"/>
              <w:rPr>
                <w:rFonts w:ascii="黑体" w:eastAsia="黑体" w:hAnsi="黑体" w:cs="黑体" w:hint="eastAsia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sz w:val="18"/>
                <w:szCs w:val="18"/>
              </w:rPr>
              <w:t>发明专利（标准）有效状态</w:t>
            </w:r>
          </w:p>
        </w:tc>
      </w:tr>
      <w:tr w:rsidR="007A1407" w14:paraId="375D3684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302B5F2A" w14:textId="77777777" w:rsidR="007A1407" w:rsidRDefault="007A1407" w:rsidP="007A1407">
            <w:pPr>
              <w:spacing w:line="40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380" w:type="dxa"/>
            <w:gridSpan w:val="2"/>
            <w:vAlign w:val="center"/>
          </w:tcPr>
          <w:p w14:paraId="0AEEA028" w14:textId="5456A7BD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7F82E675" w14:textId="1B6DEE94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烟尘浓度直读监测仪</w:t>
            </w:r>
          </w:p>
        </w:tc>
        <w:tc>
          <w:tcPr>
            <w:tcW w:w="810" w:type="dxa"/>
            <w:vAlign w:val="center"/>
          </w:tcPr>
          <w:p w14:paraId="5BD02517" w14:textId="63667356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bookmarkStart w:id="0" w:name="OLE_LINK1"/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中国</w:t>
            </w:r>
            <w:bookmarkEnd w:id="0"/>
          </w:p>
        </w:tc>
        <w:tc>
          <w:tcPr>
            <w:tcW w:w="1095" w:type="dxa"/>
            <w:vAlign w:val="center"/>
          </w:tcPr>
          <w:p w14:paraId="5B2BD6AB" w14:textId="6A6F1FE0" w:rsidR="007A1407" w:rsidRPr="00C51881" w:rsidRDefault="007300F0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7300F0">
              <w:rPr>
                <w:rFonts w:eastAsia="黑体" w:cs="Times New Roman"/>
                <w:sz w:val="24"/>
                <w:szCs w:val="24"/>
              </w:rPr>
              <w:t>ZL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300F0">
              <w:rPr>
                <w:rFonts w:eastAsia="黑体" w:cs="Times New Roman"/>
                <w:sz w:val="24"/>
                <w:szCs w:val="24"/>
              </w:rPr>
              <w:t>2010 1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300F0">
              <w:rPr>
                <w:rFonts w:eastAsia="黑体" w:cs="Times New Roman"/>
                <w:sz w:val="24"/>
                <w:szCs w:val="24"/>
              </w:rPr>
              <w:t>0608201.1</w:t>
            </w:r>
          </w:p>
        </w:tc>
        <w:tc>
          <w:tcPr>
            <w:tcW w:w="1485" w:type="dxa"/>
            <w:gridSpan w:val="2"/>
            <w:vAlign w:val="center"/>
          </w:tcPr>
          <w:p w14:paraId="3BD74CDE" w14:textId="25B184B0" w:rsidR="007A1407" w:rsidRPr="00C51881" w:rsidRDefault="009321FC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2013</w:t>
            </w:r>
            <w:r w:rsidR="005118AC" w:rsidRPr="00C51881">
              <w:rPr>
                <w:rFonts w:eastAsia="黑体" w:cs="Times New Roman"/>
                <w:sz w:val="24"/>
                <w:szCs w:val="24"/>
              </w:rPr>
              <w:t>-</w:t>
            </w:r>
            <w:r w:rsidRPr="00C51881">
              <w:rPr>
                <w:rFonts w:eastAsia="黑体" w:cs="Times New Roman"/>
                <w:sz w:val="24"/>
                <w:szCs w:val="24"/>
              </w:rPr>
              <w:t>04</w:t>
            </w:r>
            <w:r w:rsidR="005118AC" w:rsidRPr="00C51881">
              <w:rPr>
                <w:rFonts w:eastAsia="黑体" w:cs="Times New Roman"/>
                <w:sz w:val="24"/>
                <w:szCs w:val="24"/>
              </w:rPr>
              <w:t>-</w:t>
            </w:r>
            <w:r w:rsidRPr="00C51881">
              <w:rPr>
                <w:rFonts w:eastAsia="黑体" w:cs="Times New Roman"/>
                <w:sz w:val="24"/>
                <w:szCs w:val="24"/>
              </w:rPr>
              <w:t>03</w:t>
            </w:r>
          </w:p>
        </w:tc>
        <w:tc>
          <w:tcPr>
            <w:tcW w:w="1800" w:type="dxa"/>
            <w:gridSpan w:val="2"/>
            <w:vAlign w:val="center"/>
          </w:tcPr>
          <w:p w14:paraId="4DACA5F5" w14:textId="29AA5C11" w:rsidR="007A1407" w:rsidRPr="00C51881" w:rsidRDefault="007300F0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7300F0">
              <w:rPr>
                <w:rFonts w:eastAsia="黑体" w:cs="Times New Roman"/>
                <w:sz w:val="24"/>
                <w:szCs w:val="24"/>
              </w:rPr>
              <w:t>1165822</w:t>
            </w:r>
          </w:p>
        </w:tc>
        <w:tc>
          <w:tcPr>
            <w:tcW w:w="1538" w:type="dxa"/>
            <w:vAlign w:val="center"/>
          </w:tcPr>
          <w:p w14:paraId="73678284" w14:textId="6C63A6B2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武汉市天虹仪表有限责任公司</w:t>
            </w:r>
          </w:p>
        </w:tc>
        <w:tc>
          <w:tcPr>
            <w:tcW w:w="1325" w:type="dxa"/>
            <w:vAlign w:val="center"/>
          </w:tcPr>
          <w:p w14:paraId="6506EBFA" w14:textId="45FEEF8D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李虹杰、张培生、吕媛媛、李凯</w:t>
            </w:r>
            <w:proofErr w:type="gramStart"/>
            <w:r w:rsidRPr="00654797">
              <w:rPr>
                <w:rFonts w:ascii="黑体" w:eastAsia="黑体" w:hAnsi="黑体" w:cs="黑体"/>
                <w:sz w:val="24"/>
                <w:szCs w:val="24"/>
              </w:rPr>
              <w:t>驿</w:t>
            </w:r>
            <w:proofErr w:type="gramEnd"/>
            <w:r w:rsidRPr="00654797">
              <w:rPr>
                <w:rFonts w:ascii="黑体" w:eastAsia="黑体" w:hAnsi="黑体" w:cs="黑体"/>
                <w:sz w:val="24"/>
                <w:szCs w:val="24"/>
              </w:rPr>
              <w:t>、姚智兵</w:t>
            </w:r>
          </w:p>
        </w:tc>
        <w:tc>
          <w:tcPr>
            <w:tcW w:w="1483" w:type="dxa"/>
            <w:vAlign w:val="center"/>
          </w:tcPr>
          <w:p w14:paraId="5597B08F" w14:textId="6038DBD9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有效</w:t>
            </w:r>
          </w:p>
        </w:tc>
      </w:tr>
      <w:tr w:rsidR="007A1407" w14:paraId="36C3CA33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0E013442" w14:textId="77777777" w:rsidR="007A1407" w:rsidRDefault="007A1407" w:rsidP="007A1407">
            <w:pPr>
              <w:spacing w:line="40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380" w:type="dxa"/>
            <w:gridSpan w:val="2"/>
            <w:vAlign w:val="center"/>
          </w:tcPr>
          <w:p w14:paraId="5F3E7455" w14:textId="0056F5B1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bookmarkStart w:id="1" w:name="OLE_LINK2"/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发明专利</w:t>
            </w:r>
            <w:bookmarkEnd w:id="1"/>
          </w:p>
        </w:tc>
        <w:tc>
          <w:tcPr>
            <w:tcW w:w="1980" w:type="dxa"/>
            <w:vAlign w:val="center"/>
          </w:tcPr>
          <w:p w14:paraId="7A01CF18" w14:textId="231C4352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一种挥发性有机物气体捕集装置</w:t>
            </w:r>
          </w:p>
        </w:tc>
        <w:tc>
          <w:tcPr>
            <w:tcW w:w="810" w:type="dxa"/>
            <w:vAlign w:val="center"/>
          </w:tcPr>
          <w:p w14:paraId="3272D357" w14:textId="0E4F673A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中国</w:t>
            </w:r>
          </w:p>
        </w:tc>
        <w:tc>
          <w:tcPr>
            <w:tcW w:w="1095" w:type="dxa"/>
            <w:vAlign w:val="center"/>
          </w:tcPr>
          <w:p w14:paraId="7A2281C0" w14:textId="1737D40B" w:rsidR="007A1407" w:rsidRPr="00C51881" w:rsidRDefault="007A1407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ZL 2015 1 0558107.2</w:t>
            </w:r>
          </w:p>
        </w:tc>
        <w:tc>
          <w:tcPr>
            <w:tcW w:w="1485" w:type="dxa"/>
            <w:gridSpan w:val="2"/>
            <w:vAlign w:val="center"/>
          </w:tcPr>
          <w:p w14:paraId="18D89817" w14:textId="53CE77C5" w:rsidR="007A1407" w:rsidRPr="00C51881" w:rsidRDefault="007A1407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2018-02-09</w:t>
            </w:r>
          </w:p>
        </w:tc>
        <w:tc>
          <w:tcPr>
            <w:tcW w:w="1800" w:type="dxa"/>
            <w:gridSpan w:val="2"/>
            <w:vAlign w:val="center"/>
          </w:tcPr>
          <w:p w14:paraId="484F6F37" w14:textId="32D5AF3D" w:rsidR="007A1407" w:rsidRPr="00C51881" w:rsidRDefault="007A1407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2811814</w:t>
            </w:r>
          </w:p>
        </w:tc>
        <w:tc>
          <w:tcPr>
            <w:tcW w:w="1538" w:type="dxa"/>
            <w:vAlign w:val="center"/>
          </w:tcPr>
          <w:p w14:paraId="2A6A680C" w14:textId="4AB07580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武汉市天虹仪表有限责任公司</w:t>
            </w:r>
          </w:p>
        </w:tc>
        <w:tc>
          <w:tcPr>
            <w:tcW w:w="1325" w:type="dxa"/>
            <w:vAlign w:val="center"/>
          </w:tcPr>
          <w:p w14:paraId="4F2670BF" w14:textId="6E988E22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李虹杰；韩长绵；潘怡沛；张培生；林永前；李恺骅</w:t>
            </w:r>
          </w:p>
        </w:tc>
        <w:tc>
          <w:tcPr>
            <w:tcW w:w="1483" w:type="dxa"/>
            <w:vAlign w:val="center"/>
          </w:tcPr>
          <w:p w14:paraId="10C027CE" w14:textId="6D9197FF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有效</w:t>
            </w:r>
          </w:p>
        </w:tc>
      </w:tr>
      <w:tr w:rsidR="007A1407" w14:paraId="221B99DB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1030E17E" w14:textId="77777777" w:rsidR="007A1407" w:rsidRDefault="007A1407" w:rsidP="007A1407">
            <w:pPr>
              <w:spacing w:line="40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380" w:type="dxa"/>
            <w:gridSpan w:val="2"/>
            <w:vAlign w:val="center"/>
          </w:tcPr>
          <w:p w14:paraId="3E4765E1" w14:textId="05811657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541C510A" w14:textId="4442AF18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一种在线挥发性有机物分析</w:t>
            </w:r>
            <w:proofErr w:type="gramStart"/>
            <w:r w:rsidRPr="00654797">
              <w:rPr>
                <w:rFonts w:ascii="黑体" w:eastAsia="黑体" w:hAnsi="黑体" w:cs="黑体"/>
                <w:sz w:val="24"/>
                <w:szCs w:val="24"/>
              </w:rPr>
              <w:t>仪及其</w:t>
            </w:r>
            <w:proofErr w:type="gramEnd"/>
            <w:r w:rsidRPr="00654797">
              <w:rPr>
                <w:rFonts w:ascii="黑体" w:eastAsia="黑体" w:hAnsi="黑体" w:cs="黑体"/>
                <w:sz w:val="24"/>
                <w:szCs w:val="24"/>
              </w:rPr>
              <w:t>使用方法</w:t>
            </w:r>
          </w:p>
        </w:tc>
        <w:tc>
          <w:tcPr>
            <w:tcW w:w="810" w:type="dxa"/>
            <w:vAlign w:val="center"/>
          </w:tcPr>
          <w:p w14:paraId="5D5DC07A" w14:textId="4D43FAFE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中国</w:t>
            </w:r>
          </w:p>
        </w:tc>
        <w:tc>
          <w:tcPr>
            <w:tcW w:w="1095" w:type="dxa"/>
            <w:vAlign w:val="center"/>
          </w:tcPr>
          <w:p w14:paraId="70ADEBF9" w14:textId="205F2622" w:rsidR="007A1407" w:rsidRPr="00C51881" w:rsidRDefault="007300F0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7300F0">
              <w:rPr>
                <w:rFonts w:eastAsia="黑体" w:cs="Times New Roman"/>
                <w:sz w:val="24"/>
                <w:szCs w:val="24"/>
              </w:rPr>
              <w:t>ZL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300F0">
              <w:rPr>
                <w:rFonts w:eastAsia="黑体" w:cs="Times New Roman"/>
                <w:sz w:val="24"/>
                <w:szCs w:val="24"/>
              </w:rPr>
              <w:t>2011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300F0">
              <w:rPr>
                <w:rFonts w:eastAsia="黑体" w:cs="Times New Roman"/>
                <w:sz w:val="24"/>
                <w:szCs w:val="24"/>
              </w:rPr>
              <w:t>1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300F0">
              <w:rPr>
                <w:rFonts w:eastAsia="黑体" w:cs="Times New Roman"/>
                <w:sz w:val="24"/>
                <w:szCs w:val="24"/>
              </w:rPr>
              <w:t>0274853.0</w:t>
            </w:r>
          </w:p>
        </w:tc>
        <w:tc>
          <w:tcPr>
            <w:tcW w:w="1485" w:type="dxa"/>
            <w:gridSpan w:val="2"/>
            <w:vAlign w:val="center"/>
          </w:tcPr>
          <w:p w14:paraId="5B429FA0" w14:textId="24361074" w:rsidR="007A1407" w:rsidRPr="00C51881" w:rsidRDefault="009321FC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2015</w:t>
            </w:r>
            <w:r w:rsidR="005118AC" w:rsidRPr="00C51881">
              <w:rPr>
                <w:rFonts w:eastAsia="黑体" w:cs="Times New Roman"/>
                <w:sz w:val="24"/>
                <w:szCs w:val="24"/>
              </w:rPr>
              <w:t>-</w:t>
            </w:r>
            <w:r w:rsidRPr="00C51881">
              <w:rPr>
                <w:rFonts w:eastAsia="黑体" w:cs="Times New Roman"/>
                <w:sz w:val="24"/>
                <w:szCs w:val="24"/>
              </w:rPr>
              <w:t>03</w:t>
            </w:r>
            <w:r w:rsidR="005118AC" w:rsidRPr="00C51881">
              <w:rPr>
                <w:rFonts w:eastAsia="黑体" w:cs="Times New Roman"/>
                <w:sz w:val="24"/>
                <w:szCs w:val="24"/>
              </w:rPr>
              <w:t>-</w:t>
            </w:r>
            <w:r w:rsidRPr="00C51881">
              <w:rPr>
                <w:rFonts w:eastAsia="黑体" w:cs="Times New Roman"/>
                <w:sz w:val="24"/>
                <w:szCs w:val="24"/>
              </w:rPr>
              <w:t>04</w:t>
            </w:r>
          </w:p>
        </w:tc>
        <w:tc>
          <w:tcPr>
            <w:tcW w:w="1800" w:type="dxa"/>
            <w:gridSpan w:val="2"/>
            <w:vAlign w:val="center"/>
          </w:tcPr>
          <w:p w14:paraId="25F293D2" w14:textId="5D7AFD32" w:rsidR="007A1407" w:rsidRPr="00C51881" w:rsidRDefault="007300F0" w:rsidP="007A1407">
            <w:pPr>
              <w:spacing w:line="400" w:lineRule="exact"/>
              <w:jc w:val="center"/>
              <w:rPr>
                <w:rFonts w:eastAsia="黑体" w:cs="Times New Roman" w:hint="eastAsia"/>
                <w:sz w:val="24"/>
                <w:szCs w:val="24"/>
              </w:rPr>
            </w:pPr>
            <w:r>
              <w:rPr>
                <w:rFonts w:eastAsia="黑体" w:cs="Times New Roman" w:hint="eastAsia"/>
                <w:sz w:val="24"/>
                <w:szCs w:val="24"/>
              </w:rPr>
              <w:t>1597414</w:t>
            </w:r>
          </w:p>
        </w:tc>
        <w:tc>
          <w:tcPr>
            <w:tcW w:w="1538" w:type="dxa"/>
            <w:vAlign w:val="center"/>
          </w:tcPr>
          <w:p w14:paraId="661D98D5" w14:textId="4400C2DB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武汉市天虹仪表有限责任公司</w:t>
            </w:r>
          </w:p>
        </w:tc>
        <w:tc>
          <w:tcPr>
            <w:tcW w:w="1325" w:type="dxa"/>
            <w:vAlign w:val="center"/>
          </w:tcPr>
          <w:p w14:paraId="187D1067" w14:textId="6C402A91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李虹杰，韩长绵，蒋茂贵，王彭蛟</w:t>
            </w:r>
          </w:p>
        </w:tc>
        <w:tc>
          <w:tcPr>
            <w:tcW w:w="1483" w:type="dxa"/>
            <w:vAlign w:val="center"/>
          </w:tcPr>
          <w:p w14:paraId="10EAFDE9" w14:textId="74ADE2CD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有效</w:t>
            </w:r>
          </w:p>
        </w:tc>
      </w:tr>
      <w:tr w:rsidR="007A1407" w14:paraId="32D7AB72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17EA219B" w14:textId="77777777" w:rsidR="007A1407" w:rsidRDefault="007A1407" w:rsidP="007A1407">
            <w:pPr>
              <w:spacing w:line="40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4</w:t>
            </w:r>
          </w:p>
        </w:tc>
        <w:tc>
          <w:tcPr>
            <w:tcW w:w="1380" w:type="dxa"/>
            <w:gridSpan w:val="2"/>
            <w:vAlign w:val="center"/>
          </w:tcPr>
          <w:p w14:paraId="0C17EFE2" w14:textId="4DE2C27D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0D5A69E7" w14:textId="0F4C2488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一种用</w:t>
            </w: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于</w:t>
            </w:r>
            <w:r w:rsidRPr="00654797">
              <w:rPr>
                <w:rFonts w:ascii="黑体" w:eastAsia="黑体" w:hAnsi="黑体" w:cs="黑体"/>
                <w:sz w:val="24"/>
                <w:szCs w:val="24"/>
              </w:rPr>
              <w:t>挥发性有机物分析仪的自动标定设备及方法</w:t>
            </w:r>
          </w:p>
        </w:tc>
        <w:tc>
          <w:tcPr>
            <w:tcW w:w="810" w:type="dxa"/>
            <w:vAlign w:val="center"/>
          </w:tcPr>
          <w:p w14:paraId="609D6A41" w14:textId="77223731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中国</w:t>
            </w:r>
          </w:p>
        </w:tc>
        <w:tc>
          <w:tcPr>
            <w:tcW w:w="1095" w:type="dxa"/>
            <w:vAlign w:val="center"/>
          </w:tcPr>
          <w:p w14:paraId="12022751" w14:textId="709E72F3" w:rsidR="007A1407" w:rsidRPr="00C51881" w:rsidRDefault="007300F0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7300F0">
              <w:rPr>
                <w:rFonts w:eastAsia="黑体" w:cs="Times New Roman"/>
                <w:sz w:val="24"/>
                <w:szCs w:val="24"/>
              </w:rPr>
              <w:t>ZL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300F0">
              <w:rPr>
                <w:rFonts w:eastAsia="黑体" w:cs="Times New Roman"/>
                <w:sz w:val="24"/>
                <w:szCs w:val="24"/>
              </w:rPr>
              <w:t>2014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300F0">
              <w:rPr>
                <w:rFonts w:eastAsia="黑体" w:cs="Times New Roman"/>
                <w:sz w:val="24"/>
                <w:szCs w:val="24"/>
              </w:rPr>
              <w:t>1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300F0">
              <w:rPr>
                <w:rFonts w:eastAsia="黑体" w:cs="Times New Roman"/>
                <w:sz w:val="24"/>
                <w:szCs w:val="24"/>
              </w:rPr>
              <w:t>0349987.8</w:t>
            </w:r>
          </w:p>
        </w:tc>
        <w:tc>
          <w:tcPr>
            <w:tcW w:w="1485" w:type="dxa"/>
            <w:gridSpan w:val="2"/>
            <w:vAlign w:val="center"/>
          </w:tcPr>
          <w:p w14:paraId="77AB10E2" w14:textId="22AB00FB" w:rsidR="007A1407" w:rsidRPr="00C51881" w:rsidRDefault="009321FC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2016</w:t>
            </w:r>
            <w:r w:rsidR="00C51881" w:rsidRPr="00C51881">
              <w:rPr>
                <w:rFonts w:eastAsia="黑体" w:cs="Times New Roman"/>
                <w:sz w:val="24"/>
                <w:szCs w:val="24"/>
              </w:rPr>
              <w:t>-</w:t>
            </w:r>
            <w:r w:rsidRPr="00C51881">
              <w:rPr>
                <w:rFonts w:eastAsia="黑体" w:cs="Times New Roman"/>
                <w:sz w:val="24"/>
                <w:szCs w:val="24"/>
              </w:rPr>
              <w:t>05</w:t>
            </w:r>
            <w:r w:rsidR="00C51881" w:rsidRPr="00C51881">
              <w:rPr>
                <w:rFonts w:eastAsia="黑体" w:cs="Times New Roman"/>
                <w:sz w:val="24"/>
                <w:szCs w:val="24"/>
              </w:rPr>
              <w:t>-</w:t>
            </w:r>
            <w:r w:rsidRPr="00C51881">
              <w:rPr>
                <w:rFonts w:eastAsia="黑体" w:cs="Times New Roman"/>
                <w:sz w:val="24"/>
                <w:szCs w:val="24"/>
              </w:rPr>
              <w:t>18</w:t>
            </w:r>
          </w:p>
        </w:tc>
        <w:tc>
          <w:tcPr>
            <w:tcW w:w="1800" w:type="dxa"/>
            <w:gridSpan w:val="2"/>
            <w:vAlign w:val="center"/>
          </w:tcPr>
          <w:p w14:paraId="78B3B2B9" w14:textId="0EA18234" w:rsidR="007A1407" w:rsidRPr="00C51881" w:rsidRDefault="007300F0" w:rsidP="007A1407">
            <w:pPr>
              <w:spacing w:line="400" w:lineRule="exact"/>
              <w:jc w:val="center"/>
              <w:rPr>
                <w:rFonts w:eastAsia="黑体" w:cs="Times New Roman" w:hint="eastAsia"/>
                <w:sz w:val="24"/>
                <w:szCs w:val="24"/>
              </w:rPr>
            </w:pPr>
            <w:r>
              <w:rPr>
                <w:rFonts w:eastAsia="黑体" w:cs="Times New Roman" w:hint="eastAsia"/>
                <w:sz w:val="24"/>
                <w:szCs w:val="24"/>
              </w:rPr>
              <w:t>2073267</w:t>
            </w:r>
          </w:p>
        </w:tc>
        <w:tc>
          <w:tcPr>
            <w:tcW w:w="1538" w:type="dxa"/>
            <w:vAlign w:val="center"/>
          </w:tcPr>
          <w:p w14:paraId="20DC5088" w14:textId="76AC3F12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武汉市天虹仪表有限责任公司</w:t>
            </w:r>
          </w:p>
        </w:tc>
        <w:tc>
          <w:tcPr>
            <w:tcW w:w="1325" w:type="dxa"/>
            <w:vAlign w:val="center"/>
          </w:tcPr>
          <w:p w14:paraId="3F0A257B" w14:textId="48FC8183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李虹杰、韩长绵、范新峰、李恺骅</w:t>
            </w:r>
          </w:p>
        </w:tc>
        <w:tc>
          <w:tcPr>
            <w:tcW w:w="1483" w:type="dxa"/>
            <w:vAlign w:val="center"/>
          </w:tcPr>
          <w:p w14:paraId="034CC2BE" w14:textId="1A014EB1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有效</w:t>
            </w:r>
          </w:p>
        </w:tc>
      </w:tr>
      <w:tr w:rsidR="007A1407" w14:paraId="164F10BF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16D905A4" w14:textId="77777777" w:rsidR="007A1407" w:rsidRDefault="007A1407" w:rsidP="007A1407">
            <w:pPr>
              <w:spacing w:line="40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1380" w:type="dxa"/>
            <w:gridSpan w:val="2"/>
            <w:vAlign w:val="center"/>
          </w:tcPr>
          <w:p w14:paraId="1EBA2B2A" w14:textId="3F349672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6716A1C7" w14:textId="5F7C6B74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一种颗粒</w:t>
            </w:r>
            <w:proofErr w:type="gramStart"/>
            <w:r w:rsidRPr="00654797">
              <w:rPr>
                <w:rFonts w:ascii="黑体" w:eastAsia="黑体" w:hAnsi="黑体" w:cs="黑体"/>
                <w:sz w:val="24"/>
                <w:szCs w:val="24"/>
              </w:rPr>
              <w:t>物连续</w:t>
            </w:r>
            <w:proofErr w:type="gramEnd"/>
            <w:r w:rsidRPr="00654797">
              <w:rPr>
                <w:rFonts w:ascii="黑体" w:eastAsia="黑体" w:hAnsi="黑体" w:cs="黑体"/>
                <w:sz w:val="24"/>
                <w:szCs w:val="24"/>
              </w:rPr>
              <w:t>监测装置及方法</w:t>
            </w:r>
          </w:p>
        </w:tc>
        <w:tc>
          <w:tcPr>
            <w:tcW w:w="810" w:type="dxa"/>
            <w:vAlign w:val="center"/>
          </w:tcPr>
          <w:p w14:paraId="6A493FFC" w14:textId="43332B64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中国</w:t>
            </w:r>
          </w:p>
        </w:tc>
        <w:tc>
          <w:tcPr>
            <w:tcW w:w="1095" w:type="dxa"/>
            <w:vAlign w:val="center"/>
          </w:tcPr>
          <w:p w14:paraId="17288795" w14:textId="65356E27" w:rsidR="007A1407" w:rsidRPr="00C51881" w:rsidRDefault="007300F0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7300F0">
              <w:rPr>
                <w:rFonts w:eastAsia="黑体" w:cs="Times New Roman"/>
                <w:sz w:val="24"/>
                <w:szCs w:val="24"/>
              </w:rPr>
              <w:t>ZL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300F0">
              <w:rPr>
                <w:rFonts w:eastAsia="黑体" w:cs="Times New Roman"/>
                <w:sz w:val="24"/>
                <w:szCs w:val="24"/>
              </w:rPr>
              <w:t>2014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300F0">
              <w:rPr>
                <w:rFonts w:eastAsia="黑体" w:cs="Times New Roman"/>
                <w:sz w:val="24"/>
                <w:szCs w:val="24"/>
              </w:rPr>
              <w:t>1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300F0">
              <w:rPr>
                <w:rFonts w:eastAsia="黑体" w:cs="Times New Roman"/>
                <w:sz w:val="24"/>
                <w:szCs w:val="24"/>
              </w:rPr>
              <w:t>0403117.4</w:t>
            </w:r>
          </w:p>
        </w:tc>
        <w:tc>
          <w:tcPr>
            <w:tcW w:w="1485" w:type="dxa"/>
            <w:gridSpan w:val="2"/>
            <w:vAlign w:val="center"/>
          </w:tcPr>
          <w:p w14:paraId="08E61B3A" w14:textId="0728A338" w:rsidR="007A1407" w:rsidRPr="00C51881" w:rsidRDefault="009321FC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2017</w:t>
            </w:r>
            <w:r w:rsidR="00C51881" w:rsidRPr="00C51881">
              <w:rPr>
                <w:rFonts w:eastAsia="黑体" w:cs="Times New Roman"/>
                <w:sz w:val="24"/>
                <w:szCs w:val="24"/>
              </w:rPr>
              <w:t>-</w:t>
            </w:r>
            <w:r w:rsidRPr="00C51881">
              <w:rPr>
                <w:rFonts w:eastAsia="黑体" w:cs="Times New Roman"/>
                <w:sz w:val="24"/>
                <w:szCs w:val="24"/>
              </w:rPr>
              <w:t>10</w:t>
            </w:r>
            <w:r w:rsidR="00C51881" w:rsidRPr="00C51881">
              <w:rPr>
                <w:rFonts w:eastAsia="黑体" w:cs="Times New Roman"/>
                <w:sz w:val="24"/>
                <w:szCs w:val="24"/>
              </w:rPr>
              <w:t>-</w:t>
            </w:r>
            <w:r w:rsidRPr="00C51881">
              <w:rPr>
                <w:rFonts w:eastAsia="黑体" w:cs="Times New Roman"/>
                <w:sz w:val="24"/>
                <w:szCs w:val="24"/>
              </w:rPr>
              <w:t>31</w:t>
            </w:r>
          </w:p>
        </w:tc>
        <w:tc>
          <w:tcPr>
            <w:tcW w:w="1800" w:type="dxa"/>
            <w:gridSpan w:val="2"/>
            <w:vAlign w:val="center"/>
          </w:tcPr>
          <w:p w14:paraId="7EAF271B" w14:textId="23B84425" w:rsidR="007A1407" w:rsidRPr="00C51881" w:rsidRDefault="007300F0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7300F0">
              <w:rPr>
                <w:rFonts w:eastAsia="黑体" w:cs="Times New Roman"/>
                <w:sz w:val="24"/>
                <w:szCs w:val="24"/>
              </w:rPr>
              <w:t>2676894</w:t>
            </w:r>
          </w:p>
        </w:tc>
        <w:tc>
          <w:tcPr>
            <w:tcW w:w="1538" w:type="dxa"/>
            <w:vAlign w:val="center"/>
          </w:tcPr>
          <w:p w14:paraId="207C2900" w14:textId="1D146489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武汉市天虹仪表有限责任公司</w:t>
            </w:r>
          </w:p>
        </w:tc>
        <w:tc>
          <w:tcPr>
            <w:tcW w:w="1325" w:type="dxa"/>
            <w:vAlign w:val="center"/>
          </w:tcPr>
          <w:p w14:paraId="563DB7F2" w14:textId="3261A101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李虹杰、范新峰、李金平、李恺骅</w:t>
            </w:r>
          </w:p>
        </w:tc>
        <w:tc>
          <w:tcPr>
            <w:tcW w:w="1483" w:type="dxa"/>
            <w:vAlign w:val="center"/>
          </w:tcPr>
          <w:p w14:paraId="18C69BAE" w14:textId="666A76E8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有效</w:t>
            </w:r>
          </w:p>
        </w:tc>
      </w:tr>
      <w:tr w:rsidR="007A1407" w14:paraId="42F7D907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72421B24" w14:textId="77777777" w:rsidR="007A1407" w:rsidRDefault="007A1407" w:rsidP="007A1407">
            <w:pPr>
              <w:spacing w:line="40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1380" w:type="dxa"/>
            <w:gridSpan w:val="2"/>
            <w:vAlign w:val="center"/>
          </w:tcPr>
          <w:p w14:paraId="6D183746" w14:textId="1D60906E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发明专利</w:t>
            </w:r>
          </w:p>
        </w:tc>
        <w:tc>
          <w:tcPr>
            <w:tcW w:w="1980" w:type="dxa"/>
            <w:vAlign w:val="center"/>
          </w:tcPr>
          <w:p w14:paraId="550D7ABB" w14:textId="1C917FE4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一种基于</w:t>
            </w: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振荡</w:t>
            </w:r>
            <w:r w:rsidRPr="00654797">
              <w:rPr>
                <w:rFonts w:ascii="黑体" w:eastAsia="黑体" w:hAnsi="黑体" w:cs="黑体"/>
                <w:sz w:val="24"/>
                <w:szCs w:val="24"/>
              </w:rPr>
              <w:t>天平的细粒子连续监测仪</w:t>
            </w:r>
          </w:p>
        </w:tc>
        <w:tc>
          <w:tcPr>
            <w:tcW w:w="810" w:type="dxa"/>
            <w:vAlign w:val="center"/>
          </w:tcPr>
          <w:p w14:paraId="012A2CFB" w14:textId="14E3FC96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中国</w:t>
            </w:r>
          </w:p>
        </w:tc>
        <w:tc>
          <w:tcPr>
            <w:tcW w:w="1095" w:type="dxa"/>
            <w:vAlign w:val="center"/>
          </w:tcPr>
          <w:p w14:paraId="4A0C52E1" w14:textId="21EFA72B" w:rsidR="007A1407" w:rsidRPr="00C51881" w:rsidRDefault="007A0AFA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7A0AFA">
              <w:rPr>
                <w:rFonts w:eastAsia="黑体" w:cs="Times New Roman"/>
                <w:sz w:val="24"/>
                <w:szCs w:val="24"/>
              </w:rPr>
              <w:t>ZL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A0AFA">
              <w:rPr>
                <w:rFonts w:eastAsia="黑体" w:cs="Times New Roman"/>
                <w:sz w:val="24"/>
                <w:szCs w:val="24"/>
              </w:rPr>
              <w:t>2014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A0AFA">
              <w:rPr>
                <w:rFonts w:eastAsia="黑体" w:cs="Times New Roman"/>
                <w:sz w:val="24"/>
                <w:szCs w:val="24"/>
              </w:rPr>
              <w:t>1</w:t>
            </w:r>
            <w:r>
              <w:rPr>
                <w:rFonts w:eastAsia="黑体" w:cs="Times New Roman" w:hint="eastAsia"/>
                <w:sz w:val="24"/>
                <w:szCs w:val="24"/>
              </w:rPr>
              <w:t xml:space="preserve"> </w:t>
            </w:r>
            <w:r w:rsidRPr="007A0AFA">
              <w:rPr>
                <w:rFonts w:eastAsia="黑体" w:cs="Times New Roman"/>
                <w:sz w:val="24"/>
                <w:szCs w:val="24"/>
              </w:rPr>
              <w:t>0245784.4</w:t>
            </w:r>
          </w:p>
        </w:tc>
        <w:tc>
          <w:tcPr>
            <w:tcW w:w="1485" w:type="dxa"/>
            <w:gridSpan w:val="2"/>
            <w:vAlign w:val="center"/>
          </w:tcPr>
          <w:p w14:paraId="55D45655" w14:textId="5CA6C4B9" w:rsidR="007A1407" w:rsidRPr="00C51881" w:rsidRDefault="009321FC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2017</w:t>
            </w:r>
            <w:r w:rsidR="00C51881" w:rsidRPr="00C51881">
              <w:rPr>
                <w:rFonts w:eastAsia="黑体" w:cs="Times New Roman"/>
                <w:sz w:val="24"/>
                <w:szCs w:val="24"/>
              </w:rPr>
              <w:t>-</w:t>
            </w:r>
            <w:r w:rsidRPr="00C51881">
              <w:rPr>
                <w:rFonts w:eastAsia="黑体" w:cs="Times New Roman"/>
                <w:sz w:val="24"/>
                <w:szCs w:val="24"/>
              </w:rPr>
              <w:t>10</w:t>
            </w:r>
            <w:r w:rsidR="00C51881" w:rsidRPr="00C51881">
              <w:rPr>
                <w:rFonts w:eastAsia="黑体" w:cs="Times New Roman"/>
                <w:sz w:val="24"/>
                <w:szCs w:val="24"/>
              </w:rPr>
              <w:t>-</w:t>
            </w:r>
            <w:r w:rsidRPr="00C51881">
              <w:rPr>
                <w:rFonts w:eastAsia="黑体" w:cs="Times New Roman"/>
                <w:sz w:val="24"/>
                <w:szCs w:val="24"/>
              </w:rPr>
              <w:t>31</w:t>
            </w:r>
          </w:p>
        </w:tc>
        <w:tc>
          <w:tcPr>
            <w:tcW w:w="1800" w:type="dxa"/>
            <w:gridSpan w:val="2"/>
            <w:vAlign w:val="center"/>
          </w:tcPr>
          <w:p w14:paraId="4E00E2F4" w14:textId="26EDAADC" w:rsidR="007A1407" w:rsidRPr="00C51881" w:rsidRDefault="007A0AFA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7A0AFA">
              <w:rPr>
                <w:rFonts w:eastAsia="黑体" w:cs="Times New Roman"/>
                <w:sz w:val="24"/>
                <w:szCs w:val="24"/>
              </w:rPr>
              <w:t>2677953</w:t>
            </w:r>
          </w:p>
        </w:tc>
        <w:tc>
          <w:tcPr>
            <w:tcW w:w="1538" w:type="dxa"/>
            <w:vAlign w:val="center"/>
          </w:tcPr>
          <w:p w14:paraId="130F8FF2" w14:textId="095DC729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武汉市天虹仪表有限责任公司</w:t>
            </w:r>
          </w:p>
        </w:tc>
        <w:tc>
          <w:tcPr>
            <w:tcW w:w="1325" w:type="dxa"/>
            <w:vAlign w:val="center"/>
          </w:tcPr>
          <w:p w14:paraId="57120091" w14:textId="6DAE1A00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李虹杰、李金平、李恺骅</w:t>
            </w:r>
          </w:p>
        </w:tc>
        <w:tc>
          <w:tcPr>
            <w:tcW w:w="1483" w:type="dxa"/>
            <w:vAlign w:val="center"/>
          </w:tcPr>
          <w:p w14:paraId="68ACA9B8" w14:textId="4B287559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有效</w:t>
            </w:r>
          </w:p>
        </w:tc>
      </w:tr>
      <w:tr w:rsidR="007A1407" w14:paraId="7DB58237" w14:textId="77777777" w:rsidTr="00326F26">
        <w:trPr>
          <w:trHeight w:val="476"/>
          <w:jc w:val="center"/>
        </w:trPr>
        <w:tc>
          <w:tcPr>
            <w:tcW w:w="710" w:type="dxa"/>
            <w:shd w:val="clear" w:color="auto" w:fill="auto"/>
            <w:vAlign w:val="center"/>
          </w:tcPr>
          <w:p w14:paraId="394DAB93" w14:textId="77777777" w:rsidR="007A1407" w:rsidRPr="00197A81" w:rsidRDefault="007A1407" w:rsidP="007A1407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197A81">
              <w:rPr>
                <w:rFonts w:hint="eastAsia"/>
                <w:sz w:val="21"/>
                <w:szCs w:val="21"/>
              </w:rPr>
              <w:t>7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</w:tcPr>
          <w:p w14:paraId="73BBEB8F" w14:textId="4F98E649" w:rsidR="007A1407" w:rsidRPr="00654797" w:rsidRDefault="00140835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论文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48BFE5" w14:textId="1665CD55" w:rsidR="007A1407" w:rsidRPr="00C51881" w:rsidRDefault="00140835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 xml:space="preserve">First High-Resolution Emission Inventory of Levoglucosan for Biomass Burning and Non-Biomass Burning Sources in China. 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F659E2" w14:textId="2E7924D3" w:rsidR="007A1407" w:rsidRPr="00C51881" w:rsidRDefault="00140835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中国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05E2F498" w14:textId="1E50144F" w:rsidR="007A1407" w:rsidRPr="00C51881" w:rsidRDefault="00140835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https://doi.org/10.1021/acs.est.0c06675</w:t>
            </w:r>
          </w:p>
        </w:tc>
        <w:tc>
          <w:tcPr>
            <w:tcW w:w="1485" w:type="dxa"/>
            <w:gridSpan w:val="2"/>
            <w:shd w:val="clear" w:color="auto" w:fill="auto"/>
            <w:vAlign w:val="center"/>
          </w:tcPr>
          <w:p w14:paraId="6ECE1541" w14:textId="6D4016D8" w:rsidR="007A1407" w:rsidRPr="00C51881" w:rsidRDefault="00140835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2021-01-11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73124020" w14:textId="0C2DE211" w:rsidR="007A1407" w:rsidRPr="00C51881" w:rsidRDefault="00140835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Environmental Science and Technology, 55(3): 1497-1507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1E330097" w14:textId="53DEC40C" w:rsidR="007A1407" w:rsidRPr="00654797" w:rsidRDefault="00140835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中国地质大学（武汉）、天津大学、浙江大学、清华大学、美国南达科他大学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25AA692A" w14:textId="68F4F89D" w:rsidR="007A1407" w:rsidRPr="00654797" w:rsidRDefault="00140835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吴剑、孔少飞、曾昕、程溢、严沁、郑煌、燕莹莹、郑淑睿、刘丹彤、张晓阳、傅平青、王书肖、祁士华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15912E9A" w14:textId="18F291AE" w:rsidR="007A1407" w:rsidRPr="00654797" w:rsidRDefault="00140835" w:rsidP="007A1407">
            <w:pPr>
              <w:spacing w:line="400" w:lineRule="exact"/>
              <w:jc w:val="center"/>
              <w:rPr>
                <w:rFonts w:ascii="黑体" w:eastAsia="黑体" w:hAnsi="黑体" w:cs="黑体" w:hint="eastAsia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有效</w:t>
            </w:r>
          </w:p>
        </w:tc>
      </w:tr>
      <w:tr w:rsidR="007A1407" w14:paraId="116D3DEC" w14:textId="77777777" w:rsidTr="00326F26">
        <w:trPr>
          <w:trHeight w:val="476"/>
          <w:jc w:val="center"/>
        </w:trPr>
        <w:tc>
          <w:tcPr>
            <w:tcW w:w="710" w:type="dxa"/>
            <w:shd w:val="clear" w:color="auto" w:fill="auto"/>
            <w:vAlign w:val="center"/>
          </w:tcPr>
          <w:p w14:paraId="375161A1" w14:textId="77777777" w:rsidR="007A1407" w:rsidRPr="00197A81" w:rsidRDefault="007A1407" w:rsidP="007A1407">
            <w:pPr>
              <w:spacing w:line="400" w:lineRule="exact"/>
              <w:jc w:val="center"/>
              <w:rPr>
                <w:sz w:val="21"/>
                <w:szCs w:val="21"/>
              </w:rPr>
            </w:pPr>
            <w:r w:rsidRPr="00197A81"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</w:tcPr>
          <w:p w14:paraId="481B3BD3" w14:textId="7579C3FD" w:rsidR="007A1407" w:rsidRPr="00654797" w:rsidRDefault="00A7604A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论文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7D2DB6D" w14:textId="352AE2AD" w:rsidR="007A1407" w:rsidRPr="00C51881" w:rsidRDefault="00A7604A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 xml:space="preserve">Emission and spatialized health risks for trace elements from </w:t>
            </w:r>
            <w:r w:rsidRPr="00C51881">
              <w:rPr>
                <w:rFonts w:eastAsia="黑体" w:cs="Times New Roman"/>
                <w:sz w:val="24"/>
                <w:szCs w:val="24"/>
              </w:rPr>
              <w:lastRenderedPageBreak/>
              <w:t>domestic coal burning in China. Environmental International,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38D344" w14:textId="1341BCF0" w:rsidR="007A1407" w:rsidRPr="00C51881" w:rsidRDefault="00A7604A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lastRenderedPageBreak/>
              <w:t>中国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520DBC68" w14:textId="21D9A760" w:rsidR="007A1407" w:rsidRPr="00C51881" w:rsidRDefault="00A7604A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https://doi.org/10.1016/j.envint.</w:t>
            </w:r>
            <w:r w:rsidRPr="00C51881">
              <w:rPr>
                <w:rFonts w:eastAsia="黑体" w:cs="Times New Roman"/>
                <w:sz w:val="24"/>
                <w:szCs w:val="24"/>
              </w:rPr>
              <w:lastRenderedPageBreak/>
              <w:t>2021.107001</w:t>
            </w:r>
          </w:p>
        </w:tc>
        <w:tc>
          <w:tcPr>
            <w:tcW w:w="1485" w:type="dxa"/>
            <w:gridSpan w:val="2"/>
            <w:shd w:val="clear" w:color="auto" w:fill="auto"/>
            <w:vAlign w:val="center"/>
          </w:tcPr>
          <w:p w14:paraId="7401C06A" w14:textId="6563DD8C" w:rsidR="007A1407" w:rsidRPr="00C51881" w:rsidRDefault="00A7604A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lastRenderedPageBreak/>
              <w:t>2021-11-22</w:t>
            </w:r>
          </w:p>
        </w:tc>
        <w:tc>
          <w:tcPr>
            <w:tcW w:w="1800" w:type="dxa"/>
            <w:gridSpan w:val="2"/>
            <w:shd w:val="clear" w:color="auto" w:fill="auto"/>
            <w:vAlign w:val="center"/>
          </w:tcPr>
          <w:p w14:paraId="023F8C29" w14:textId="17CDE8AB" w:rsidR="007A1407" w:rsidRPr="00C51881" w:rsidRDefault="00A7604A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Environment International, 158, 107001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5AF0B8DD" w14:textId="37CA8E80" w:rsidR="007A1407" w:rsidRPr="00654797" w:rsidRDefault="00A7604A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t>中国地质大学（武汉）、北京大学、浙江</w:t>
            </w: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lastRenderedPageBreak/>
              <w:t>大学、西安交通大学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5FF0EA6D" w14:textId="2B095DE8" w:rsidR="007A1407" w:rsidRPr="00654797" w:rsidRDefault="00A7604A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lastRenderedPageBreak/>
              <w:t>严沁，孔少飞，燕莹莹，郑淑睿，覃思，</w:t>
            </w: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lastRenderedPageBreak/>
              <w:t>吴方琪，牛真真，刘丹彤，沈国锋，沈振兴，祁士华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385E36E8" w14:textId="56AC533F" w:rsidR="007A1407" w:rsidRPr="00654797" w:rsidRDefault="00A7604A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 w:hint="eastAsia"/>
                <w:sz w:val="24"/>
                <w:szCs w:val="24"/>
              </w:rPr>
              <w:lastRenderedPageBreak/>
              <w:t>有效</w:t>
            </w:r>
          </w:p>
        </w:tc>
      </w:tr>
      <w:tr w:rsidR="007A1407" w14:paraId="28524043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26ED3FD5" w14:textId="77777777" w:rsidR="007A1407" w:rsidRDefault="007A1407" w:rsidP="007A1407">
            <w:pPr>
              <w:spacing w:line="40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1380" w:type="dxa"/>
            <w:gridSpan w:val="2"/>
            <w:vAlign w:val="center"/>
          </w:tcPr>
          <w:p w14:paraId="76B69196" w14:textId="6A2AC134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计算机软件著作权</w:t>
            </w:r>
          </w:p>
        </w:tc>
        <w:tc>
          <w:tcPr>
            <w:tcW w:w="1980" w:type="dxa"/>
            <w:vAlign w:val="center"/>
          </w:tcPr>
          <w:p w14:paraId="54FC2512" w14:textId="0542DAFC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湖北省重污染天气应对及管</w:t>
            </w:r>
            <w:proofErr w:type="gramStart"/>
            <w:r w:rsidRPr="00654797">
              <w:rPr>
                <w:rFonts w:ascii="黑体" w:eastAsia="黑体" w:hAnsi="黑体" w:cs="黑体"/>
                <w:sz w:val="24"/>
                <w:szCs w:val="24"/>
              </w:rPr>
              <w:t>控效果</w:t>
            </w:r>
            <w:proofErr w:type="gramEnd"/>
            <w:r w:rsidRPr="00654797">
              <w:rPr>
                <w:rFonts w:ascii="黑体" w:eastAsia="黑体" w:hAnsi="黑体" w:cs="黑体"/>
                <w:sz w:val="24"/>
                <w:szCs w:val="24"/>
              </w:rPr>
              <w:t>评估平台V1.0</w:t>
            </w:r>
          </w:p>
        </w:tc>
        <w:tc>
          <w:tcPr>
            <w:tcW w:w="810" w:type="dxa"/>
            <w:vAlign w:val="center"/>
          </w:tcPr>
          <w:p w14:paraId="68270DDC" w14:textId="70D7A905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中国</w:t>
            </w:r>
          </w:p>
        </w:tc>
        <w:tc>
          <w:tcPr>
            <w:tcW w:w="1095" w:type="dxa"/>
            <w:vAlign w:val="center"/>
          </w:tcPr>
          <w:p w14:paraId="3D4BA775" w14:textId="1C7C1CDB" w:rsidR="007A1407" w:rsidRPr="00C51881" w:rsidRDefault="007A1407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2021SR0747413</w:t>
            </w:r>
          </w:p>
        </w:tc>
        <w:tc>
          <w:tcPr>
            <w:tcW w:w="1485" w:type="dxa"/>
            <w:gridSpan w:val="2"/>
            <w:vAlign w:val="center"/>
          </w:tcPr>
          <w:p w14:paraId="1A641AFC" w14:textId="606BB0BC" w:rsidR="007A1407" w:rsidRPr="00C51881" w:rsidRDefault="007A1407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2021-05-24</w:t>
            </w:r>
          </w:p>
        </w:tc>
        <w:tc>
          <w:tcPr>
            <w:tcW w:w="1800" w:type="dxa"/>
            <w:gridSpan w:val="2"/>
            <w:vAlign w:val="center"/>
          </w:tcPr>
          <w:p w14:paraId="0D6BE31B" w14:textId="1E67F876" w:rsidR="007A1407" w:rsidRPr="00C51881" w:rsidRDefault="007A1407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proofErr w:type="gramStart"/>
            <w:r w:rsidRPr="00C51881">
              <w:rPr>
                <w:rFonts w:eastAsia="黑体" w:cs="Times New Roman"/>
                <w:sz w:val="24"/>
                <w:szCs w:val="24"/>
              </w:rPr>
              <w:t>软著登字</w:t>
            </w:r>
            <w:proofErr w:type="gramEnd"/>
            <w:r w:rsidRPr="00C51881">
              <w:rPr>
                <w:rFonts w:eastAsia="黑体" w:cs="Times New Roman"/>
                <w:sz w:val="24"/>
                <w:szCs w:val="24"/>
              </w:rPr>
              <w:t>第</w:t>
            </w:r>
            <w:r w:rsidRPr="00C51881">
              <w:rPr>
                <w:rFonts w:eastAsia="黑体" w:cs="Times New Roman"/>
                <w:sz w:val="24"/>
                <w:szCs w:val="24"/>
              </w:rPr>
              <w:t>7470039</w:t>
            </w:r>
          </w:p>
        </w:tc>
        <w:tc>
          <w:tcPr>
            <w:tcW w:w="1538" w:type="dxa"/>
            <w:vAlign w:val="center"/>
          </w:tcPr>
          <w:p w14:paraId="7EF44711" w14:textId="15B38A61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湖北省生态环境科学研究院（省生态环境工程评估中心）</w:t>
            </w:r>
          </w:p>
        </w:tc>
        <w:tc>
          <w:tcPr>
            <w:tcW w:w="1325" w:type="dxa"/>
            <w:vAlign w:val="center"/>
          </w:tcPr>
          <w:p w14:paraId="7C574338" w14:textId="23D077F8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丁峰；周亚端；刘巍；朱宽广；熊伟胜</w:t>
            </w:r>
          </w:p>
        </w:tc>
        <w:tc>
          <w:tcPr>
            <w:tcW w:w="1483" w:type="dxa"/>
            <w:vAlign w:val="center"/>
          </w:tcPr>
          <w:p w14:paraId="3ABAB8D9" w14:textId="0F971893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有效</w:t>
            </w:r>
          </w:p>
        </w:tc>
      </w:tr>
      <w:tr w:rsidR="007A1407" w14:paraId="1617434E" w14:textId="77777777">
        <w:trPr>
          <w:trHeight w:val="476"/>
          <w:jc w:val="center"/>
        </w:trPr>
        <w:tc>
          <w:tcPr>
            <w:tcW w:w="710" w:type="dxa"/>
            <w:vAlign w:val="center"/>
          </w:tcPr>
          <w:p w14:paraId="76782599" w14:textId="77777777" w:rsidR="007A1407" w:rsidRDefault="007A1407" w:rsidP="007A1407">
            <w:pPr>
              <w:spacing w:line="40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</w:t>
            </w:r>
          </w:p>
        </w:tc>
        <w:tc>
          <w:tcPr>
            <w:tcW w:w="1380" w:type="dxa"/>
            <w:gridSpan w:val="2"/>
            <w:vAlign w:val="center"/>
          </w:tcPr>
          <w:p w14:paraId="7A4767EC" w14:textId="32966AB6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标准规范</w:t>
            </w:r>
          </w:p>
        </w:tc>
        <w:tc>
          <w:tcPr>
            <w:tcW w:w="1980" w:type="dxa"/>
            <w:vAlign w:val="center"/>
          </w:tcPr>
          <w:p w14:paraId="206AC6FE" w14:textId="4F88A182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表面涂装（汽车制造业）挥发性有机化合物排放标准</w:t>
            </w:r>
          </w:p>
        </w:tc>
        <w:tc>
          <w:tcPr>
            <w:tcW w:w="810" w:type="dxa"/>
            <w:vAlign w:val="center"/>
          </w:tcPr>
          <w:p w14:paraId="3B60B44C" w14:textId="47A8C674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中国</w:t>
            </w:r>
          </w:p>
        </w:tc>
        <w:tc>
          <w:tcPr>
            <w:tcW w:w="1095" w:type="dxa"/>
            <w:vAlign w:val="center"/>
          </w:tcPr>
          <w:p w14:paraId="07F1A007" w14:textId="30D21BE5" w:rsidR="007A1407" w:rsidRPr="00C51881" w:rsidRDefault="007A1407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DB42/1539-2019</w:t>
            </w:r>
          </w:p>
        </w:tc>
        <w:tc>
          <w:tcPr>
            <w:tcW w:w="1485" w:type="dxa"/>
            <w:gridSpan w:val="2"/>
            <w:vAlign w:val="center"/>
          </w:tcPr>
          <w:p w14:paraId="5B94ECE8" w14:textId="0784EC2C" w:rsidR="007A1407" w:rsidRPr="00C51881" w:rsidRDefault="007A1407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2019-12-24</w:t>
            </w:r>
          </w:p>
        </w:tc>
        <w:tc>
          <w:tcPr>
            <w:tcW w:w="1800" w:type="dxa"/>
            <w:gridSpan w:val="2"/>
            <w:vAlign w:val="center"/>
          </w:tcPr>
          <w:p w14:paraId="7B515B3E" w14:textId="11650E82" w:rsidR="007A1407" w:rsidRPr="00C51881" w:rsidRDefault="007A1407" w:rsidP="007A1407">
            <w:pPr>
              <w:spacing w:line="400" w:lineRule="exact"/>
              <w:jc w:val="center"/>
              <w:rPr>
                <w:rFonts w:eastAsia="黑体" w:cs="Times New Roman"/>
                <w:sz w:val="24"/>
                <w:szCs w:val="24"/>
              </w:rPr>
            </w:pPr>
            <w:r w:rsidRPr="00C51881">
              <w:rPr>
                <w:rFonts w:eastAsia="黑体" w:cs="Times New Roman"/>
                <w:sz w:val="24"/>
                <w:szCs w:val="24"/>
              </w:rPr>
              <w:t>DB42/1539-2019</w:t>
            </w:r>
          </w:p>
        </w:tc>
        <w:tc>
          <w:tcPr>
            <w:tcW w:w="1538" w:type="dxa"/>
            <w:vAlign w:val="center"/>
          </w:tcPr>
          <w:p w14:paraId="7B2646FE" w14:textId="6CEA3F61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湖北省生态环境厅；湖北省市场监督管理局</w:t>
            </w:r>
          </w:p>
        </w:tc>
        <w:tc>
          <w:tcPr>
            <w:tcW w:w="1325" w:type="dxa"/>
            <w:vAlign w:val="center"/>
          </w:tcPr>
          <w:p w14:paraId="067E66A7" w14:textId="718E683E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湖北省环境科学研究院；中南民族大学</w:t>
            </w:r>
          </w:p>
        </w:tc>
        <w:tc>
          <w:tcPr>
            <w:tcW w:w="1483" w:type="dxa"/>
            <w:vAlign w:val="center"/>
          </w:tcPr>
          <w:p w14:paraId="3A34C932" w14:textId="7F420409" w:rsidR="007A1407" w:rsidRPr="00654797" w:rsidRDefault="007A1407" w:rsidP="007A1407">
            <w:pPr>
              <w:spacing w:line="400" w:lineRule="exact"/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 w:rsidRPr="00654797">
              <w:rPr>
                <w:rFonts w:ascii="黑体" w:eastAsia="黑体" w:hAnsi="黑体" w:cs="黑体"/>
                <w:sz w:val="24"/>
                <w:szCs w:val="24"/>
              </w:rPr>
              <w:t>有效</w:t>
            </w:r>
          </w:p>
        </w:tc>
      </w:tr>
    </w:tbl>
    <w:p w14:paraId="157DCD66" w14:textId="77777777" w:rsidR="004C7088" w:rsidRDefault="004C7088">
      <w:pPr>
        <w:spacing w:line="20" w:lineRule="exact"/>
        <w:rPr>
          <w:sz w:val="21"/>
          <w:szCs w:val="21"/>
        </w:rPr>
      </w:pPr>
    </w:p>
    <w:sectPr w:rsidR="004C70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134" w:right="1134" w:bottom="1134" w:left="1134" w:header="57" w:footer="57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02613" w14:textId="77777777" w:rsidR="00DC6A32" w:rsidRDefault="00DC6A32">
      <w:pPr>
        <w:spacing w:line="240" w:lineRule="auto"/>
      </w:pPr>
      <w:r>
        <w:separator/>
      </w:r>
    </w:p>
  </w:endnote>
  <w:endnote w:type="continuationSeparator" w:id="0">
    <w:p w14:paraId="12D41CA9" w14:textId="77777777" w:rsidR="00DC6A32" w:rsidRDefault="00DC6A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D31C18-8267-4B23-A1D0-36504283A03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F1A6D9C-D982-4160-BED3-CA77B8EEC0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1E8365C-39EC-403B-B8A8-FFB1FD6F6EC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60494694-15BD-45F5-907A-BC3667954C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EC1E9" w14:textId="77777777" w:rsidR="004C7088" w:rsidRDefault="004C7088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4B0A6" w14:textId="77777777" w:rsidR="004C7088" w:rsidRDefault="004C7088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6A228" w14:textId="77777777" w:rsidR="004C7088" w:rsidRDefault="004C7088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80D34" w14:textId="77777777" w:rsidR="00DC6A32" w:rsidRDefault="00DC6A32">
      <w:pPr>
        <w:spacing w:line="240" w:lineRule="auto"/>
      </w:pPr>
      <w:r>
        <w:separator/>
      </w:r>
    </w:p>
  </w:footnote>
  <w:footnote w:type="continuationSeparator" w:id="0">
    <w:p w14:paraId="091BCC1E" w14:textId="77777777" w:rsidR="00DC6A32" w:rsidRDefault="00DC6A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13050" w14:textId="77777777" w:rsidR="004C7088" w:rsidRDefault="004C7088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4C1A8" w14:textId="77777777" w:rsidR="004C7088" w:rsidRDefault="004C7088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42EBF" w14:textId="77777777" w:rsidR="004C7088" w:rsidRDefault="004C7088">
    <w:pPr>
      <w:pStyle w:val="a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Q5NzUxMWMzMzljNzEzNzg5NGVmM2QzMGNmYzg3YzAifQ=="/>
  </w:docVars>
  <w:rsids>
    <w:rsidRoot w:val="00CC1191"/>
    <w:rsid w:val="000C7F6B"/>
    <w:rsid w:val="00110654"/>
    <w:rsid w:val="001140EF"/>
    <w:rsid w:val="00124973"/>
    <w:rsid w:val="00140835"/>
    <w:rsid w:val="0017059E"/>
    <w:rsid w:val="00183408"/>
    <w:rsid w:val="00197A81"/>
    <w:rsid w:val="001B1DA3"/>
    <w:rsid w:val="001B472D"/>
    <w:rsid w:val="001C1050"/>
    <w:rsid w:val="001C156A"/>
    <w:rsid w:val="001E3493"/>
    <w:rsid w:val="00233F33"/>
    <w:rsid w:val="00287332"/>
    <w:rsid w:val="002C462F"/>
    <w:rsid w:val="00326F26"/>
    <w:rsid w:val="003448B8"/>
    <w:rsid w:val="003A0B71"/>
    <w:rsid w:val="003B6016"/>
    <w:rsid w:val="00421DF8"/>
    <w:rsid w:val="004A5B50"/>
    <w:rsid w:val="004C7088"/>
    <w:rsid w:val="004D1208"/>
    <w:rsid w:val="005118AC"/>
    <w:rsid w:val="00537DE6"/>
    <w:rsid w:val="00587D24"/>
    <w:rsid w:val="005D0A35"/>
    <w:rsid w:val="00646ECD"/>
    <w:rsid w:val="00654797"/>
    <w:rsid w:val="006E07E3"/>
    <w:rsid w:val="00705D14"/>
    <w:rsid w:val="007300F0"/>
    <w:rsid w:val="007321E7"/>
    <w:rsid w:val="007462CD"/>
    <w:rsid w:val="00780DDD"/>
    <w:rsid w:val="007A0AFA"/>
    <w:rsid w:val="007A1407"/>
    <w:rsid w:val="007A7D32"/>
    <w:rsid w:val="007E363A"/>
    <w:rsid w:val="009321FC"/>
    <w:rsid w:val="00953187"/>
    <w:rsid w:val="00976D3B"/>
    <w:rsid w:val="009C4815"/>
    <w:rsid w:val="009D3FAC"/>
    <w:rsid w:val="009F08CF"/>
    <w:rsid w:val="00A64BC1"/>
    <w:rsid w:val="00A65857"/>
    <w:rsid w:val="00A721D4"/>
    <w:rsid w:val="00A7604A"/>
    <w:rsid w:val="00AB0DA4"/>
    <w:rsid w:val="00B84FA2"/>
    <w:rsid w:val="00BF39D0"/>
    <w:rsid w:val="00C35F47"/>
    <w:rsid w:val="00C51881"/>
    <w:rsid w:val="00C73532"/>
    <w:rsid w:val="00C76FBC"/>
    <w:rsid w:val="00CA661D"/>
    <w:rsid w:val="00CC1191"/>
    <w:rsid w:val="00CF2B80"/>
    <w:rsid w:val="00D1337D"/>
    <w:rsid w:val="00D47BBD"/>
    <w:rsid w:val="00D820DA"/>
    <w:rsid w:val="00D95819"/>
    <w:rsid w:val="00DC6A32"/>
    <w:rsid w:val="00E02738"/>
    <w:rsid w:val="00E939F0"/>
    <w:rsid w:val="0C8F602E"/>
    <w:rsid w:val="16C9354B"/>
    <w:rsid w:val="19114F77"/>
    <w:rsid w:val="1D536E88"/>
    <w:rsid w:val="241D6D99"/>
    <w:rsid w:val="42582E81"/>
    <w:rsid w:val="494644B1"/>
    <w:rsid w:val="54342B33"/>
    <w:rsid w:val="63B07B78"/>
    <w:rsid w:val="672326D6"/>
    <w:rsid w:val="766C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90B505"/>
  <w15:docId w15:val="{FB8BBA12-34C0-485E-8BC1-06C3EF63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560" w:lineRule="exact"/>
    </w:pPr>
    <w:rPr>
      <w:rFonts w:ascii="Times New Roman" w:eastAsia="仿宋_GB2312" w:hAnsi="Times New Roman"/>
      <w:kern w:val="2"/>
      <w:sz w:val="3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ind w:firstLine="641"/>
      <w:outlineLvl w:val="1"/>
    </w:pPr>
    <w:rPr>
      <w:rFonts w:asciiTheme="majorHAnsi" w:eastAsia="黑体" w:hAnsiTheme="majorHAnsi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qFormat/>
    <w:pPr>
      <w:widowControl w:val="0"/>
      <w:spacing w:line="360" w:lineRule="auto"/>
      <w:ind w:firstLineChars="200" w:firstLine="480"/>
      <w:jc w:val="both"/>
    </w:pPr>
    <w:rPr>
      <w:rFonts w:ascii="仿宋_GB2312" w:eastAsia="宋体" w:cs="Times New Roman" w:hint="eastAsia"/>
      <w:sz w:val="24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rPr>
      <w:sz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eastAsia="方正小标宋简体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Cs/>
      <w:szCs w:val="32"/>
    </w:rPr>
  </w:style>
  <w:style w:type="character" w:customStyle="1" w:styleId="a4">
    <w:name w:val="纯文本 字符"/>
    <w:basedOn w:val="a0"/>
    <w:link w:val="a3"/>
    <w:qFormat/>
    <w:rPr>
      <w:rFonts w:ascii="仿宋_GB2312" w:eastAsia="仿宋_GB2312" w:cs="仿宋_GB2312" w:hint="eastAsia"/>
      <w:kern w:val="2"/>
      <w:sz w:val="24"/>
    </w:rPr>
  </w:style>
  <w:style w:type="character" w:styleId="ab">
    <w:name w:val="Hyperlink"/>
    <w:basedOn w:val="a0"/>
    <w:uiPriority w:val="99"/>
    <w:unhideWhenUsed/>
    <w:rsid w:val="00140835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408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885</Words>
  <Characters>912</Characters>
  <Application>Microsoft Office Word</Application>
  <DocSecurity>0</DocSecurity>
  <Lines>82</Lines>
  <Paragraphs>48</Paragraphs>
  <ScaleCrop>false</ScaleCrop>
  <Company>Microsoft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李昕然</dc:creator>
  <cp:lastModifiedBy>yd zhou</cp:lastModifiedBy>
  <cp:revision>5</cp:revision>
  <cp:lastPrinted>2019-12-03T02:10:00Z</cp:lastPrinted>
  <dcterms:created xsi:type="dcterms:W3CDTF">2025-05-11T02:46:00Z</dcterms:created>
  <dcterms:modified xsi:type="dcterms:W3CDTF">2025-05-13T01:07:00Z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FF8E6AE7CB344567ACDFDB774A6695EF</vt:lpwstr>
  </property>
  <property fmtid="{D5CDD505-2E9C-101B-9397-08002B2CF9AE}" pid="4" name="KSOTemplateDocerSaveRecord">
    <vt:lpwstr>eyJoZGlkIjoiZTFjMjFhMDM1NGRhNTdhOTc5NWIxYWU0YzYyZDEwZWIiLCJ1c2VySWQiOiIzNzg5NjIyODUifQ==</vt:lpwstr>
  </property>
</Properties>
</file>